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0F3D31" w14:textId="37448CDD" w:rsidR="00FB2001" w:rsidRDefault="003E0697" w:rsidP="00FB2001">
      <w:pPr>
        <w:spacing w:after="120" w:line="360" w:lineRule="auto"/>
        <w:ind w:firstLine="567"/>
        <w:jc w:val="center"/>
        <w:rPr>
          <w:rFonts w:asciiTheme="majorBidi" w:hAnsiTheme="majorBidi" w:cstheme="majorBidi"/>
          <w:sz w:val="24"/>
          <w:szCs w:val="24"/>
        </w:rPr>
      </w:pPr>
      <w:r w:rsidRPr="003852FB">
        <w:rPr>
          <w:rFonts w:asciiTheme="majorBidi" w:hAnsiTheme="majorBidi" w:cstheme="majorBidi"/>
          <w:b/>
          <w:bCs/>
          <w:sz w:val="24"/>
          <w:szCs w:val="24"/>
        </w:rPr>
        <w:t xml:space="preserve">Rehabilitation </w:t>
      </w:r>
      <w:r>
        <w:rPr>
          <w:rFonts w:asciiTheme="majorBidi" w:hAnsiTheme="majorBidi" w:cstheme="majorBidi"/>
          <w:b/>
          <w:bCs/>
          <w:sz w:val="24"/>
          <w:szCs w:val="24"/>
        </w:rPr>
        <w:t>o</w:t>
      </w:r>
      <w:r w:rsidRPr="003852FB">
        <w:rPr>
          <w:rFonts w:asciiTheme="majorBidi" w:hAnsiTheme="majorBidi" w:cstheme="majorBidi"/>
          <w:b/>
          <w:bCs/>
          <w:sz w:val="24"/>
          <w:szCs w:val="24"/>
        </w:rPr>
        <w:t xml:space="preserve">f Prisoners </w:t>
      </w:r>
      <w:r>
        <w:rPr>
          <w:rFonts w:asciiTheme="majorBidi" w:hAnsiTheme="majorBidi" w:cstheme="majorBidi"/>
          <w:b/>
          <w:bCs/>
          <w:sz w:val="24"/>
          <w:szCs w:val="24"/>
        </w:rPr>
        <w:t>t</w:t>
      </w:r>
      <w:r w:rsidRPr="003852FB">
        <w:rPr>
          <w:rFonts w:asciiTheme="majorBidi" w:hAnsiTheme="majorBidi" w:cstheme="majorBidi"/>
          <w:b/>
          <w:bCs/>
          <w:sz w:val="24"/>
          <w:szCs w:val="24"/>
        </w:rPr>
        <w:t xml:space="preserve">hrough Moral </w:t>
      </w:r>
      <w:r>
        <w:rPr>
          <w:rFonts w:asciiTheme="majorBidi" w:hAnsiTheme="majorBidi" w:cstheme="majorBidi"/>
          <w:b/>
          <w:bCs/>
          <w:sz w:val="24"/>
          <w:szCs w:val="24"/>
        </w:rPr>
        <w:t>a</w:t>
      </w:r>
      <w:r w:rsidRPr="003852FB">
        <w:rPr>
          <w:rFonts w:asciiTheme="majorBidi" w:hAnsiTheme="majorBidi" w:cstheme="majorBidi"/>
          <w:b/>
          <w:bCs/>
          <w:sz w:val="24"/>
          <w:szCs w:val="24"/>
        </w:rPr>
        <w:t xml:space="preserve">nd Spiritual Education: The Perspective </w:t>
      </w:r>
      <w:r>
        <w:rPr>
          <w:rFonts w:asciiTheme="majorBidi" w:hAnsiTheme="majorBidi" w:cstheme="majorBidi"/>
          <w:b/>
          <w:bCs/>
          <w:sz w:val="24"/>
          <w:szCs w:val="24"/>
        </w:rPr>
        <w:t>o</w:t>
      </w:r>
      <w:r w:rsidRPr="003852FB">
        <w:rPr>
          <w:rFonts w:asciiTheme="majorBidi" w:hAnsiTheme="majorBidi" w:cstheme="majorBidi"/>
          <w:b/>
          <w:bCs/>
          <w:sz w:val="24"/>
          <w:szCs w:val="24"/>
        </w:rPr>
        <w:t xml:space="preserve">f </w:t>
      </w:r>
      <w:r w:rsidRPr="003852FB">
        <w:rPr>
          <w:rFonts w:asciiTheme="majorBidi" w:hAnsiTheme="majorBidi" w:cstheme="majorBidi"/>
          <w:b/>
          <w:bCs/>
          <w:i/>
          <w:iCs/>
          <w:sz w:val="24"/>
          <w:szCs w:val="24"/>
        </w:rPr>
        <w:t>Risal</w:t>
      </w:r>
      <w:r>
        <w:rPr>
          <w:rFonts w:asciiTheme="majorBidi" w:hAnsiTheme="majorBidi" w:cstheme="majorBidi"/>
          <w:b/>
          <w:bCs/>
          <w:i/>
          <w:iCs/>
          <w:sz w:val="24"/>
          <w:szCs w:val="24"/>
        </w:rPr>
        <w:t>e-i</w:t>
      </w:r>
      <w:r w:rsidRPr="003852FB">
        <w:rPr>
          <w:rFonts w:asciiTheme="majorBidi" w:hAnsiTheme="majorBidi" w:cstheme="majorBidi"/>
          <w:b/>
          <w:bCs/>
          <w:i/>
          <w:iCs/>
          <w:sz w:val="24"/>
          <w:szCs w:val="24"/>
        </w:rPr>
        <w:t xml:space="preserve"> Nur</w:t>
      </w:r>
      <w:r w:rsidRPr="003852FB">
        <w:rPr>
          <w:rFonts w:asciiTheme="majorBidi" w:hAnsiTheme="majorBidi" w:cstheme="majorBidi"/>
          <w:b/>
          <w:bCs/>
          <w:sz w:val="24"/>
          <w:szCs w:val="24"/>
        </w:rPr>
        <w:t xml:space="preserve"> Therapy</w:t>
      </w:r>
      <w:r w:rsidRPr="00FB2001">
        <w:rPr>
          <w:rFonts w:asciiTheme="majorBidi" w:hAnsiTheme="majorBidi" w:cstheme="majorBidi"/>
          <w:sz w:val="24"/>
          <w:szCs w:val="24"/>
        </w:rPr>
        <w:t xml:space="preserve"> </w:t>
      </w:r>
    </w:p>
    <w:p w14:paraId="5CEB50C8" w14:textId="77777777" w:rsidR="00FB2001" w:rsidRPr="009B2C07" w:rsidRDefault="00FB2001" w:rsidP="00FB2001">
      <w:pPr>
        <w:spacing w:after="120" w:line="360" w:lineRule="auto"/>
        <w:ind w:firstLine="567"/>
        <w:jc w:val="right"/>
        <w:rPr>
          <w:rFonts w:asciiTheme="majorBidi" w:hAnsiTheme="majorBidi" w:cstheme="majorBidi"/>
          <w:sz w:val="24"/>
          <w:szCs w:val="24"/>
        </w:rPr>
      </w:pPr>
      <w:r>
        <w:rPr>
          <w:rFonts w:asciiTheme="majorBidi" w:hAnsiTheme="majorBidi" w:cstheme="majorBidi"/>
          <w:sz w:val="24"/>
          <w:szCs w:val="24"/>
        </w:rPr>
        <w:t>Aishatu Abubakar Kumo</w:t>
      </w:r>
      <w:r>
        <w:rPr>
          <w:rStyle w:val="DipnotBavurusu"/>
          <w:rFonts w:asciiTheme="majorBidi" w:hAnsiTheme="majorBidi" w:cstheme="majorBidi"/>
          <w:sz w:val="24"/>
          <w:szCs w:val="24"/>
        </w:rPr>
        <w:footnoteReference w:id="1"/>
      </w:r>
    </w:p>
    <w:p w14:paraId="41A4091F" w14:textId="6E4CA159" w:rsidR="009B2C07" w:rsidRPr="00FB2001" w:rsidRDefault="003852FB" w:rsidP="00FB2001">
      <w:pPr>
        <w:spacing w:after="120" w:line="360" w:lineRule="auto"/>
        <w:ind w:firstLine="567"/>
        <w:rPr>
          <w:rFonts w:asciiTheme="majorBidi" w:hAnsiTheme="majorBidi" w:cstheme="majorBidi"/>
          <w:b/>
          <w:bCs/>
          <w:sz w:val="24"/>
          <w:szCs w:val="24"/>
        </w:rPr>
      </w:pPr>
      <w:r w:rsidRPr="00FB2001">
        <w:rPr>
          <w:rFonts w:asciiTheme="majorBidi" w:hAnsiTheme="majorBidi" w:cstheme="majorBidi"/>
          <w:b/>
          <w:bCs/>
          <w:sz w:val="24"/>
          <w:szCs w:val="24"/>
        </w:rPr>
        <w:t>Abstract</w:t>
      </w:r>
      <w:r w:rsidR="00FB2001">
        <w:rPr>
          <w:rFonts w:asciiTheme="majorBidi" w:hAnsiTheme="majorBidi" w:cstheme="majorBidi"/>
          <w:b/>
          <w:bCs/>
          <w:sz w:val="24"/>
          <w:szCs w:val="24"/>
        </w:rPr>
        <w:t>:</w:t>
      </w:r>
    </w:p>
    <w:p w14:paraId="4DA31909" w14:textId="77777777" w:rsidR="002B63F5" w:rsidRDefault="00C35E5E" w:rsidP="00FB2001">
      <w:pPr>
        <w:spacing w:after="120" w:line="360" w:lineRule="auto"/>
        <w:ind w:firstLine="567"/>
        <w:jc w:val="both"/>
        <w:rPr>
          <w:rFonts w:asciiTheme="majorBidi" w:hAnsiTheme="majorBidi" w:cstheme="majorBidi"/>
        </w:rPr>
      </w:pPr>
      <w:r w:rsidRPr="00EB0A85">
        <w:rPr>
          <w:rFonts w:asciiTheme="majorBidi" w:hAnsiTheme="majorBidi" w:cstheme="majorBidi"/>
        </w:rPr>
        <w:t xml:space="preserve">As the world claim to have advanced </w:t>
      </w:r>
      <w:r w:rsidR="00EB0A85">
        <w:rPr>
          <w:rFonts w:asciiTheme="majorBidi" w:hAnsiTheme="majorBidi" w:cstheme="majorBidi"/>
        </w:rPr>
        <w:t xml:space="preserve">materially, human is faced with numerous problems ranging from domestic violence, suicides, alcohol, drugs, killing, robbery, theft, which led some to be imprisoned. The advances in science and technology did not solve social and psychological problems. </w:t>
      </w:r>
      <w:r w:rsidR="002B63F5">
        <w:rPr>
          <w:rFonts w:asciiTheme="majorBidi" w:hAnsiTheme="majorBidi" w:cstheme="majorBidi"/>
        </w:rPr>
        <w:t>Social and psychological development are essentials of life on earth.</w:t>
      </w:r>
      <w:r w:rsidR="003C4E57">
        <w:rPr>
          <w:rFonts w:asciiTheme="majorBidi" w:hAnsiTheme="majorBidi" w:cstheme="majorBidi"/>
        </w:rPr>
        <w:t xml:space="preserve"> </w:t>
      </w:r>
      <w:r w:rsidR="00EB0A85">
        <w:rPr>
          <w:rFonts w:asciiTheme="majorBidi" w:hAnsiTheme="majorBidi" w:cstheme="majorBidi"/>
        </w:rPr>
        <w:t xml:space="preserve"> </w:t>
      </w:r>
      <w:r w:rsidR="002B63F5">
        <w:rPr>
          <w:rFonts w:asciiTheme="majorBidi" w:hAnsiTheme="majorBidi" w:cstheme="majorBidi"/>
        </w:rPr>
        <w:t>Human is created to save Allah.</w:t>
      </w:r>
      <w:r w:rsidR="002B63F5" w:rsidRPr="002B63F5">
        <w:rPr>
          <w:rFonts w:asciiTheme="majorBidi" w:hAnsiTheme="majorBidi" w:cstheme="majorBidi"/>
        </w:rPr>
        <w:t xml:space="preserve"> </w:t>
      </w:r>
      <w:r w:rsidR="003C4E57">
        <w:rPr>
          <w:rFonts w:asciiTheme="majorBidi" w:hAnsiTheme="majorBidi" w:cstheme="majorBidi"/>
        </w:rPr>
        <w:t>W</w:t>
      </w:r>
      <w:r w:rsidR="00EB0A85">
        <w:rPr>
          <w:rFonts w:asciiTheme="majorBidi" w:hAnsiTheme="majorBidi" w:cstheme="majorBidi"/>
        </w:rPr>
        <w:t>hen the heart did not find solace in the creator, it find</w:t>
      </w:r>
      <w:r w:rsidR="002B63F5">
        <w:rPr>
          <w:rFonts w:asciiTheme="majorBidi" w:hAnsiTheme="majorBidi" w:cstheme="majorBidi"/>
        </w:rPr>
        <w:t>s</w:t>
      </w:r>
      <w:r w:rsidR="00EB0A85">
        <w:rPr>
          <w:rFonts w:asciiTheme="majorBidi" w:hAnsiTheme="majorBidi" w:cstheme="majorBidi"/>
        </w:rPr>
        <w:t xml:space="preserve"> it in the opposite di</w:t>
      </w:r>
      <w:r w:rsidR="002B63F5">
        <w:rPr>
          <w:rFonts w:asciiTheme="majorBidi" w:hAnsiTheme="majorBidi" w:cstheme="majorBidi"/>
        </w:rPr>
        <w:t>rection. Absence of spiritually;</w:t>
      </w:r>
      <w:r w:rsidR="00EB0A85">
        <w:rPr>
          <w:rFonts w:asciiTheme="majorBidi" w:hAnsiTheme="majorBidi" w:cstheme="majorBidi"/>
        </w:rPr>
        <w:t xml:space="preserve"> strong pillar in conducting social and mental life of a man on earth</w:t>
      </w:r>
      <w:r w:rsidR="003C4E57">
        <w:rPr>
          <w:rFonts w:asciiTheme="majorBidi" w:hAnsiTheme="majorBidi" w:cstheme="majorBidi"/>
        </w:rPr>
        <w:t xml:space="preserve"> </w:t>
      </w:r>
      <w:r w:rsidR="003C4E57" w:rsidRPr="003C4E57">
        <w:rPr>
          <w:rFonts w:asciiTheme="majorBidi" w:hAnsiTheme="majorBidi" w:cstheme="majorBidi"/>
        </w:rPr>
        <w:t>troubl</w:t>
      </w:r>
      <w:r w:rsidR="009B0CC4">
        <w:rPr>
          <w:rFonts w:asciiTheme="majorBidi" w:hAnsiTheme="majorBidi" w:cstheme="majorBidi"/>
        </w:rPr>
        <w:t>ed</w:t>
      </w:r>
      <w:r w:rsidR="003C4E57" w:rsidRPr="003C4E57">
        <w:rPr>
          <w:rFonts w:asciiTheme="majorBidi" w:hAnsiTheme="majorBidi" w:cstheme="majorBidi"/>
        </w:rPr>
        <w:t xml:space="preserve"> humani</w:t>
      </w:r>
      <w:r w:rsidR="003C4E57">
        <w:rPr>
          <w:rFonts w:asciiTheme="majorBidi" w:hAnsiTheme="majorBidi" w:cstheme="majorBidi"/>
        </w:rPr>
        <w:t xml:space="preserve">ty at steadily increasing rates of </w:t>
      </w:r>
      <w:r w:rsidR="003C4E57" w:rsidRPr="003C4E57">
        <w:rPr>
          <w:rFonts w:asciiTheme="majorBidi" w:hAnsiTheme="majorBidi" w:cstheme="majorBidi"/>
        </w:rPr>
        <w:t>various crimes</w:t>
      </w:r>
      <w:r w:rsidR="00EB0A85">
        <w:rPr>
          <w:rFonts w:asciiTheme="majorBidi" w:hAnsiTheme="majorBidi" w:cstheme="majorBidi"/>
        </w:rPr>
        <w:t xml:space="preserve">. Involvement in criminal offences led people to be imprisoned. As </w:t>
      </w:r>
      <w:r w:rsidR="00CE66DE">
        <w:rPr>
          <w:rFonts w:asciiTheme="majorBidi" w:hAnsiTheme="majorBidi" w:cstheme="majorBidi"/>
        </w:rPr>
        <w:t>Muslims</w:t>
      </w:r>
      <w:r w:rsidR="00EB0A85">
        <w:rPr>
          <w:rFonts w:asciiTheme="majorBidi" w:hAnsiTheme="majorBidi" w:cstheme="majorBidi"/>
        </w:rPr>
        <w:t xml:space="preserve">, </w:t>
      </w:r>
      <w:r w:rsidR="00CE66DE">
        <w:rPr>
          <w:rFonts w:asciiTheme="majorBidi" w:hAnsiTheme="majorBidi" w:cstheme="majorBidi"/>
        </w:rPr>
        <w:t>subservient to the creator</w:t>
      </w:r>
      <w:r w:rsidR="00EB0A85">
        <w:rPr>
          <w:rFonts w:asciiTheme="majorBidi" w:hAnsiTheme="majorBidi" w:cstheme="majorBidi"/>
        </w:rPr>
        <w:t xml:space="preserve"> </w:t>
      </w:r>
      <w:r w:rsidR="003C4E57">
        <w:rPr>
          <w:rFonts w:asciiTheme="majorBidi" w:hAnsiTheme="majorBidi" w:cstheme="majorBidi"/>
        </w:rPr>
        <w:t xml:space="preserve">is a </w:t>
      </w:r>
      <w:r w:rsidR="00EB0A85">
        <w:rPr>
          <w:rFonts w:asciiTheme="majorBidi" w:hAnsiTheme="majorBidi" w:cstheme="majorBidi"/>
        </w:rPr>
        <w:t>continuous</w:t>
      </w:r>
      <w:r w:rsidR="003C4E57">
        <w:rPr>
          <w:rFonts w:asciiTheme="majorBidi" w:hAnsiTheme="majorBidi" w:cstheme="majorBidi"/>
        </w:rPr>
        <w:t xml:space="preserve"> process in life</w:t>
      </w:r>
      <w:r w:rsidR="00CE66DE">
        <w:rPr>
          <w:rFonts w:asciiTheme="majorBidi" w:hAnsiTheme="majorBidi" w:cstheme="majorBidi"/>
        </w:rPr>
        <w:t>. Life in correction</w:t>
      </w:r>
      <w:r w:rsidR="003C4E57">
        <w:rPr>
          <w:rFonts w:asciiTheme="majorBidi" w:hAnsiTheme="majorBidi" w:cstheme="majorBidi"/>
        </w:rPr>
        <w:t>al</w:t>
      </w:r>
      <w:r w:rsidR="00CE66DE">
        <w:rPr>
          <w:rFonts w:asciiTheme="majorBidi" w:hAnsiTheme="majorBidi" w:cstheme="majorBidi"/>
        </w:rPr>
        <w:t xml:space="preserve"> service home</w:t>
      </w:r>
      <w:r w:rsidR="003C4E57">
        <w:rPr>
          <w:rFonts w:asciiTheme="majorBidi" w:hAnsiTheme="majorBidi" w:cstheme="majorBidi"/>
        </w:rPr>
        <w:t>s</w:t>
      </w:r>
      <w:r w:rsidR="00CE66DE">
        <w:rPr>
          <w:rFonts w:asciiTheme="majorBidi" w:hAnsiTheme="majorBidi" w:cstheme="majorBidi"/>
        </w:rPr>
        <w:t xml:space="preserve"> at times leads other into more dangerous crimes towards Allah</w:t>
      </w:r>
      <w:r w:rsidR="003C4E57">
        <w:rPr>
          <w:rFonts w:asciiTheme="majorBidi" w:hAnsiTheme="majorBidi" w:cstheme="majorBidi"/>
        </w:rPr>
        <w:t xml:space="preserve"> and humanity</w:t>
      </w:r>
      <w:r w:rsidR="00CE66DE">
        <w:rPr>
          <w:rFonts w:asciiTheme="majorBidi" w:hAnsiTheme="majorBidi" w:cstheme="majorBidi"/>
        </w:rPr>
        <w:t xml:space="preserve">. It is in this view that this paper aims at approaching the Muslim’s life in prison with the objectives of being a changed person. The research will adopt a literary based work </w:t>
      </w:r>
      <w:r w:rsidR="002A0744">
        <w:rPr>
          <w:rFonts w:asciiTheme="majorBidi" w:hAnsiTheme="majorBidi" w:cstheme="majorBidi"/>
        </w:rPr>
        <w:t>to reveal the social life of a Muslim in prison which makes some to be crueller than before and involved in hi</w:t>
      </w:r>
      <w:r w:rsidR="003C4E57">
        <w:rPr>
          <w:rFonts w:asciiTheme="majorBidi" w:hAnsiTheme="majorBidi" w:cstheme="majorBidi"/>
        </w:rPr>
        <w:t>ghest criminal acts or offence</w:t>
      </w:r>
      <w:r w:rsidR="009B0CC4">
        <w:rPr>
          <w:rFonts w:asciiTheme="majorBidi" w:hAnsiTheme="majorBidi" w:cstheme="majorBidi"/>
        </w:rPr>
        <w:t>s</w:t>
      </w:r>
      <w:r w:rsidR="002A0744">
        <w:rPr>
          <w:rFonts w:asciiTheme="majorBidi" w:hAnsiTheme="majorBidi" w:cstheme="majorBidi"/>
        </w:rPr>
        <w:t xml:space="preserve">. The </w:t>
      </w:r>
      <w:r w:rsidR="002A0744" w:rsidRPr="002A0744">
        <w:rPr>
          <w:rFonts w:asciiTheme="majorBidi" w:hAnsiTheme="majorBidi" w:cstheme="majorBidi"/>
          <w:i/>
          <w:iCs/>
        </w:rPr>
        <w:t xml:space="preserve">Resalě Nūr </w:t>
      </w:r>
      <w:r w:rsidR="002A0744">
        <w:rPr>
          <w:rFonts w:asciiTheme="majorBidi" w:hAnsiTheme="majorBidi" w:cstheme="majorBidi"/>
        </w:rPr>
        <w:t xml:space="preserve">that adopted the Qur’anic method of disseminating messages, has therapy to the imprisoned Muslim. </w:t>
      </w:r>
      <w:r w:rsidR="002B63F5">
        <w:rPr>
          <w:rFonts w:asciiTheme="majorBidi" w:hAnsiTheme="majorBidi" w:cstheme="majorBidi"/>
        </w:rPr>
        <w:t xml:space="preserve">The </w:t>
      </w:r>
      <w:r w:rsidR="007B0B1C">
        <w:rPr>
          <w:rFonts w:asciiTheme="majorBidi" w:hAnsiTheme="majorBidi" w:cstheme="majorBidi"/>
        </w:rPr>
        <w:t xml:space="preserve">prisoner learns from another’s </w:t>
      </w:r>
      <w:r w:rsidR="002B63F5">
        <w:rPr>
          <w:rFonts w:asciiTheme="majorBidi" w:hAnsiTheme="majorBidi" w:cstheme="majorBidi"/>
        </w:rPr>
        <w:t xml:space="preserve">conducts, patience, gratitude, sincerity, and good qualities of </w:t>
      </w:r>
      <w:r w:rsidR="002B63F5" w:rsidRPr="002B63F5">
        <w:rPr>
          <w:rFonts w:asciiTheme="majorBidi" w:hAnsiTheme="majorBidi" w:cstheme="majorBidi"/>
          <w:i/>
          <w:iCs/>
        </w:rPr>
        <w:t>akhlaq</w:t>
      </w:r>
      <w:r w:rsidR="002B63F5">
        <w:rPr>
          <w:rFonts w:asciiTheme="majorBidi" w:hAnsiTheme="majorBidi" w:cstheme="majorBidi"/>
        </w:rPr>
        <w:t xml:space="preserve">. According to the teachings of the </w:t>
      </w:r>
      <w:r w:rsidR="002B63F5" w:rsidRPr="002B63F5">
        <w:rPr>
          <w:rFonts w:asciiTheme="majorBidi" w:hAnsiTheme="majorBidi" w:cstheme="majorBidi"/>
          <w:i/>
          <w:iCs/>
        </w:rPr>
        <w:t>Risala</w:t>
      </w:r>
      <w:r w:rsidR="002B63F5">
        <w:rPr>
          <w:rFonts w:asciiTheme="majorBidi" w:hAnsiTheme="majorBidi" w:cstheme="majorBidi"/>
        </w:rPr>
        <w:t>, prison reforms a sinner to be closer to Allah. A lesson is shown in the life of Prophet Yusuf in prison how he preached to his co-prisoners. Therefore, this paper aims to contribute to the life of a prisoner how ad</w:t>
      </w:r>
      <w:r w:rsidR="00AF32E6">
        <w:rPr>
          <w:rFonts w:asciiTheme="majorBidi" w:hAnsiTheme="majorBidi" w:cstheme="majorBidi"/>
        </w:rPr>
        <w:t>o</w:t>
      </w:r>
      <w:r w:rsidR="002B63F5">
        <w:rPr>
          <w:rFonts w:asciiTheme="majorBidi" w:hAnsiTheme="majorBidi" w:cstheme="majorBidi"/>
        </w:rPr>
        <w:t xml:space="preserve">ption of Qur’anic teachings of the Nursi work </w:t>
      </w:r>
      <w:r w:rsidR="00AF32E6">
        <w:rPr>
          <w:rFonts w:asciiTheme="majorBidi" w:hAnsiTheme="majorBidi" w:cstheme="majorBidi"/>
        </w:rPr>
        <w:t>can be a solution to some of the social problems among humanity. It also recommends that prison</w:t>
      </w:r>
      <w:r w:rsidR="007B0B1C">
        <w:rPr>
          <w:rFonts w:asciiTheme="majorBidi" w:hAnsiTheme="majorBidi" w:cstheme="majorBidi"/>
        </w:rPr>
        <w:t>;</w:t>
      </w:r>
      <w:r w:rsidR="00AF32E6">
        <w:rPr>
          <w:rFonts w:asciiTheme="majorBidi" w:hAnsiTheme="majorBidi" w:cstheme="majorBidi"/>
        </w:rPr>
        <w:t xml:space="preserve"> place of reform and adjustments opens up for closeness to Allah. This illuminate the path for tranquillity in this world. </w:t>
      </w:r>
    </w:p>
    <w:p w14:paraId="05045CDE" w14:textId="458DDC63" w:rsidR="009B2C07" w:rsidRDefault="00FB2001" w:rsidP="00FB2001">
      <w:pPr>
        <w:spacing w:after="120" w:line="360" w:lineRule="auto"/>
        <w:ind w:firstLine="567"/>
        <w:rPr>
          <w:rFonts w:asciiTheme="majorBidi" w:hAnsiTheme="majorBidi" w:cstheme="majorBidi"/>
          <w:sz w:val="24"/>
          <w:szCs w:val="24"/>
        </w:rPr>
      </w:pPr>
      <w:r w:rsidRPr="007B0B1C">
        <w:rPr>
          <w:rFonts w:asciiTheme="majorBidi" w:hAnsiTheme="majorBidi" w:cstheme="majorBidi"/>
          <w:b/>
          <w:bCs/>
          <w:sz w:val="24"/>
          <w:szCs w:val="24"/>
        </w:rPr>
        <w:t>Keywords:</w:t>
      </w:r>
      <w:r w:rsidR="007B0B1C">
        <w:rPr>
          <w:rFonts w:asciiTheme="majorBidi" w:hAnsiTheme="majorBidi" w:cstheme="majorBidi"/>
          <w:sz w:val="24"/>
          <w:szCs w:val="24"/>
        </w:rPr>
        <w:t xml:space="preserve"> </w:t>
      </w:r>
      <w:r w:rsidR="007B0B1C" w:rsidRPr="007B0B1C">
        <w:rPr>
          <w:rFonts w:asciiTheme="majorBidi" w:hAnsiTheme="majorBidi" w:cstheme="majorBidi"/>
          <w:i/>
          <w:iCs/>
          <w:sz w:val="24"/>
          <w:szCs w:val="24"/>
        </w:rPr>
        <w:t>Prisoner, Conducts, Risala, tranquillity &amp; Worship</w:t>
      </w:r>
      <w:r w:rsidR="007B0B1C">
        <w:rPr>
          <w:rFonts w:asciiTheme="majorBidi" w:hAnsiTheme="majorBidi" w:cstheme="majorBidi"/>
          <w:sz w:val="24"/>
          <w:szCs w:val="24"/>
        </w:rPr>
        <w:t>.</w:t>
      </w:r>
    </w:p>
    <w:p w14:paraId="136B6806" w14:textId="77777777" w:rsidR="009F6A5E" w:rsidRDefault="009F6A5E" w:rsidP="00FB2001">
      <w:pPr>
        <w:spacing w:after="120" w:line="360" w:lineRule="auto"/>
        <w:ind w:firstLine="567"/>
        <w:rPr>
          <w:rFonts w:asciiTheme="majorBidi" w:hAnsiTheme="majorBidi" w:cstheme="majorBidi"/>
          <w:sz w:val="24"/>
          <w:szCs w:val="24"/>
        </w:rPr>
      </w:pPr>
    </w:p>
    <w:p w14:paraId="1A826A93" w14:textId="77777777" w:rsidR="00241ACF" w:rsidRDefault="009F6A5E" w:rsidP="00FB2001">
      <w:pPr>
        <w:autoSpaceDE w:val="0"/>
        <w:autoSpaceDN w:val="0"/>
        <w:adjustRightInd w:val="0"/>
        <w:spacing w:after="120" w:line="360" w:lineRule="auto"/>
        <w:ind w:firstLine="567"/>
        <w:jc w:val="both"/>
        <w:rPr>
          <w:rFonts w:ascii="Times New Roman" w:hAnsi="Times New Roman" w:cs="Times New Roman"/>
        </w:rPr>
      </w:pPr>
      <w:r>
        <w:rPr>
          <w:rFonts w:ascii="Times New Roman" w:hAnsi="Times New Roman" w:cs="Times New Roman"/>
          <w:b/>
          <w:bCs/>
        </w:rPr>
        <w:t xml:space="preserve">1. </w:t>
      </w:r>
      <w:r w:rsidR="00D21923" w:rsidRPr="0022709E">
        <w:rPr>
          <w:rFonts w:ascii="Times New Roman" w:hAnsi="Times New Roman" w:cs="Times New Roman"/>
          <w:b/>
          <w:bCs/>
        </w:rPr>
        <w:t>Introduction</w:t>
      </w:r>
      <w:r w:rsidR="00241ACF" w:rsidRPr="0022709E">
        <w:rPr>
          <w:rFonts w:ascii="Times New Roman" w:hAnsi="Times New Roman" w:cs="Times New Roman"/>
          <w:b/>
          <w:bCs/>
        </w:rPr>
        <w:t>:</w:t>
      </w:r>
      <w:r w:rsidR="00241ACF" w:rsidRPr="0022709E">
        <w:rPr>
          <w:rFonts w:ascii="Times New Roman" w:hAnsi="Times New Roman" w:cs="Times New Roman"/>
        </w:rPr>
        <w:t xml:space="preserve"> </w:t>
      </w:r>
      <w:r w:rsidR="00386CB4" w:rsidRPr="0022709E">
        <w:rPr>
          <w:rFonts w:ascii="Times New Roman" w:hAnsi="Times New Roman" w:cs="Times New Roman"/>
        </w:rPr>
        <w:t xml:space="preserve">Material advancements without Allah’s consciousness is accompanied by criminality when care is not taken. </w:t>
      </w:r>
      <w:r w:rsidR="0022709E">
        <w:rPr>
          <w:rFonts w:ascii="Times New Roman" w:hAnsi="Times New Roman" w:cs="Times New Roman"/>
        </w:rPr>
        <w:t xml:space="preserve">The innovation </w:t>
      </w:r>
      <w:r w:rsidR="0022709E" w:rsidRPr="0022709E">
        <w:rPr>
          <w:rFonts w:ascii="Times New Roman" w:hAnsi="Times New Roman" w:cs="Times New Roman"/>
        </w:rPr>
        <w:t xml:space="preserve">in this era is followed by many vices ranging from domestic violence, theft, robbery, drugs and human trafficking, addictions to mention a few. </w:t>
      </w:r>
      <w:r w:rsidR="0022709E">
        <w:rPr>
          <w:rFonts w:ascii="Times New Roman" w:hAnsi="Times New Roman" w:cs="Times New Roman"/>
        </w:rPr>
        <w:t xml:space="preserve">These occurrences is witness all over the globe as some of the offences are </w:t>
      </w:r>
      <w:r w:rsidR="00647E56">
        <w:rPr>
          <w:rFonts w:ascii="Times New Roman" w:hAnsi="Times New Roman" w:cs="Times New Roman"/>
        </w:rPr>
        <w:t>criminal while others are</w:t>
      </w:r>
      <w:r w:rsidR="0022709E">
        <w:rPr>
          <w:rFonts w:ascii="Times New Roman" w:hAnsi="Times New Roman" w:cs="Times New Roman"/>
        </w:rPr>
        <w:t xml:space="preserve"> less. </w:t>
      </w:r>
      <w:r w:rsidR="00647E56">
        <w:rPr>
          <w:rFonts w:ascii="Times New Roman" w:hAnsi="Times New Roman" w:cs="Times New Roman"/>
        </w:rPr>
        <w:t>However, crime</w:t>
      </w:r>
      <w:r w:rsidR="00241ACF" w:rsidRPr="0022709E">
        <w:rPr>
          <w:rFonts w:ascii="Times New Roman" w:hAnsi="Times New Roman" w:cs="Times New Roman"/>
        </w:rPr>
        <w:t xml:space="preserve"> is the social phenomenon and disservice action </w:t>
      </w:r>
      <w:r w:rsidR="00241ACF" w:rsidRPr="0022709E">
        <w:rPr>
          <w:rFonts w:ascii="Times New Roman" w:hAnsi="Times New Roman" w:cs="Times New Roman"/>
        </w:rPr>
        <w:lastRenderedPageBreak/>
        <w:t xml:space="preserve">which may directly or indirectly bring about detrimental effects to the parties concerned. Presently, the </w:t>
      </w:r>
      <w:r w:rsidR="00647E56">
        <w:rPr>
          <w:rFonts w:ascii="Times New Roman" w:hAnsi="Times New Roman" w:cs="Times New Roman"/>
        </w:rPr>
        <w:t xml:space="preserve">world has witnessed an increase in the number of prison inmate with many countries prisons are over the maximum occupancy limits. According to the report of global prison trend, the number of prisoners in 2002 was eight million while in 2018, </w:t>
      </w:r>
      <w:r w:rsidR="00A4474E">
        <w:rPr>
          <w:rFonts w:ascii="Times New Roman" w:hAnsi="Times New Roman" w:cs="Times New Roman"/>
        </w:rPr>
        <w:t xml:space="preserve">it increases with 20% which </w:t>
      </w:r>
      <w:r w:rsidR="00633637">
        <w:rPr>
          <w:rFonts w:ascii="Times New Roman" w:hAnsi="Times New Roman" w:cs="Times New Roman"/>
        </w:rPr>
        <w:t>upsurge</w:t>
      </w:r>
      <w:r w:rsidR="00A4474E">
        <w:rPr>
          <w:rFonts w:ascii="Times New Roman" w:hAnsi="Times New Roman" w:cs="Times New Roman"/>
        </w:rPr>
        <w:t xml:space="preserve"> the number to eleven million</w:t>
      </w:r>
      <w:r w:rsidR="00633637">
        <w:rPr>
          <w:rStyle w:val="DipnotBavurusu"/>
          <w:rFonts w:ascii="Times New Roman" w:hAnsi="Times New Roman" w:cs="Times New Roman"/>
        </w:rPr>
        <w:footnoteReference w:id="2"/>
      </w:r>
      <w:r w:rsidR="00A4474E">
        <w:rPr>
          <w:rFonts w:ascii="Times New Roman" w:hAnsi="Times New Roman" w:cs="Times New Roman"/>
        </w:rPr>
        <w:t>. Even though,</w:t>
      </w:r>
      <w:r w:rsidR="00A4474E" w:rsidRPr="00A4474E">
        <w:rPr>
          <w:rFonts w:ascii="TimesNewRomanPSMT" w:hAnsi="TimesNewRomanPSMT" w:cs="TimesNewRomanPSMT"/>
          <w:sz w:val="24"/>
          <w:szCs w:val="24"/>
        </w:rPr>
        <w:t xml:space="preserve"> </w:t>
      </w:r>
      <w:r w:rsidR="00A4474E" w:rsidRPr="00A4474E">
        <w:rPr>
          <w:rFonts w:ascii="Times New Roman" w:hAnsi="Times New Roman" w:cs="Times New Roman"/>
        </w:rPr>
        <w:t>the primary goals of a prison are to rehabilitate prisoners efficiently and to decrease crime rates</w:t>
      </w:r>
      <w:r w:rsidR="00A4474E">
        <w:rPr>
          <w:rFonts w:ascii="Times New Roman" w:hAnsi="Times New Roman" w:cs="Times New Roman"/>
        </w:rPr>
        <w:t>, however, this reports</w:t>
      </w:r>
      <w:r w:rsidR="00633637">
        <w:rPr>
          <w:rFonts w:ascii="Times New Roman" w:hAnsi="Times New Roman" w:cs="Times New Roman"/>
        </w:rPr>
        <w:t xml:space="preserve"> indicates the opposite or ineffic</w:t>
      </w:r>
      <w:r>
        <w:rPr>
          <w:rFonts w:ascii="Times New Roman" w:hAnsi="Times New Roman" w:cs="Times New Roman"/>
        </w:rPr>
        <w:t xml:space="preserve">iency of the correctional homes, or </w:t>
      </w:r>
      <w:r w:rsidR="00A33D2C">
        <w:rPr>
          <w:rFonts w:ascii="Times New Roman" w:hAnsi="Times New Roman" w:cs="Times New Roman"/>
        </w:rPr>
        <w:t>there happens to an</w:t>
      </w:r>
      <w:r>
        <w:rPr>
          <w:rFonts w:ascii="Times New Roman" w:hAnsi="Times New Roman" w:cs="Times New Roman"/>
        </w:rPr>
        <w:t xml:space="preserve"> essential missing </w:t>
      </w:r>
      <w:r w:rsidR="00A33D2C">
        <w:rPr>
          <w:rFonts w:ascii="Times New Roman" w:hAnsi="Times New Roman" w:cs="Times New Roman"/>
        </w:rPr>
        <w:t>l</w:t>
      </w:r>
      <w:r>
        <w:rPr>
          <w:rFonts w:ascii="Times New Roman" w:hAnsi="Times New Roman" w:cs="Times New Roman"/>
        </w:rPr>
        <w:t>in</w:t>
      </w:r>
      <w:r w:rsidR="00A33D2C">
        <w:rPr>
          <w:rFonts w:ascii="Times New Roman" w:hAnsi="Times New Roman" w:cs="Times New Roman"/>
        </w:rPr>
        <w:t>k in</w:t>
      </w:r>
      <w:r>
        <w:rPr>
          <w:rFonts w:ascii="Times New Roman" w:hAnsi="Times New Roman" w:cs="Times New Roman"/>
        </w:rPr>
        <w:t xml:space="preserve"> the correction processes.</w:t>
      </w:r>
      <w:r w:rsidR="00A33D2C">
        <w:rPr>
          <w:rFonts w:ascii="Times New Roman" w:hAnsi="Times New Roman" w:cs="Times New Roman"/>
        </w:rPr>
        <w:t xml:space="preserve"> </w:t>
      </w:r>
      <w:r w:rsidR="00A33D2C" w:rsidRPr="00A33D2C">
        <w:rPr>
          <w:rFonts w:ascii="Times New Roman" w:eastAsia="Calibri" w:hAnsi="Times New Roman" w:cs="Times New Roman"/>
        </w:rPr>
        <w:t>Rehabilitation provides a platform for offenders to rebuild essential life skills and self-sufficiency to successfully reintegrate with society.</w:t>
      </w:r>
      <w:r w:rsidR="00A33D2C">
        <w:rPr>
          <w:rFonts w:ascii="Times New Roman" w:eastAsia="Calibri" w:hAnsi="Times New Roman" w:cs="Times New Roman"/>
        </w:rPr>
        <w:t xml:space="preserve"> </w:t>
      </w:r>
      <w:r w:rsidR="00A33D2C">
        <w:rPr>
          <w:rFonts w:ascii="Times New Roman" w:hAnsi="Times New Roman" w:cs="Times New Roman"/>
        </w:rPr>
        <w:t xml:space="preserve">Therefore this paper aims at utilizing the perspectives of Said Nursi in </w:t>
      </w:r>
      <w:r w:rsidR="00A33D2C" w:rsidRPr="00A33D2C">
        <w:rPr>
          <w:rFonts w:ascii="Times New Roman" w:hAnsi="Times New Roman" w:cs="Times New Roman"/>
        </w:rPr>
        <w:t>Risale-i Nur</w:t>
      </w:r>
      <w:r w:rsidR="00A33D2C">
        <w:rPr>
          <w:rFonts w:ascii="Times New Roman" w:hAnsi="Times New Roman" w:cs="Times New Roman"/>
        </w:rPr>
        <w:t xml:space="preserve"> in order to have more efficiency in the correction process. </w:t>
      </w:r>
    </w:p>
    <w:p w14:paraId="147F3AF3" w14:textId="77777777" w:rsidR="0024065C" w:rsidRDefault="00A33D2C" w:rsidP="00FB2001">
      <w:pPr>
        <w:autoSpaceDE w:val="0"/>
        <w:autoSpaceDN w:val="0"/>
        <w:adjustRightInd w:val="0"/>
        <w:spacing w:after="120" w:line="360" w:lineRule="auto"/>
        <w:ind w:firstLine="567"/>
        <w:jc w:val="both"/>
        <w:rPr>
          <w:rFonts w:asciiTheme="majorBidi" w:hAnsiTheme="majorBidi" w:cstheme="majorBidi"/>
        </w:rPr>
      </w:pPr>
      <w:r>
        <w:rPr>
          <w:rFonts w:ascii="Times New Roman" w:hAnsi="Times New Roman" w:cs="Times New Roman"/>
          <w:b/>
          <w:bCs/>
        </w:rPr>
        <w:t>2.</w:t>
      </w:r>
      <w:r>
        <w:rPr>
          <w:rFonts w:ascii="Times New Roman" w:hAnsi="Times New Roman" w:cs="Times New Roman"/>
        </w:rPr>
        <w:t xml:space="preserve"> </w:t>
      </w:r>
      <w:r w:rsidR="0066739D">
        <w:rPr>
          <w:rFonts w:ascii="Times New Roman" w:hAnsi="Times New Roman" w:cs="Times New Roman"/>
          <w:b/>
          <w:bCs/>
        </w:rPr>
        <w:t xml:space="preserve">Prisoners and </w:t>
      </w:r>
      <w:r w:rsidR="00010835">
        <w:rPr>
          <w:rFonts w:ascii="Times New Roman" w:hAnsi="Times New Roman" w:cs="Times New Roman"/>
          <w:b/>
          <w:bCs/>
        </w:rPr>
        <w:t>O</w:t>
      </w:r>
      <w:r w:rsidR="0066739D">
        <w:rPr>
          <w:rFonts w:ascii="Times New Roman" w:hAnsi="Times New Roman" w:cs="Times New Roman"/>
          <w:b/>
          <w:bCs/>
        </w:rPr>
        <w:t>ffences</w:t>
      </w:r>
      <w:r w:rsidR="00010835">
        <w:rPr>
          <w:rFonts w:ascii="Times New Roman" w:hAnsi="Times New Roman" w:cs="Times New Roman"/>
        </w:rPr>
        <w:t xml:space="preserve">: People are imprisoned for various criminal or </w:t>
      </w:r>
      <w:r w:rsidR="00883D17">
        <w:rPr>
          <w:rFonts w:ascii="Times New Roman" w:hAnsi="Times New Roman" w:cs="Times New Roman"/>
        </w:rPr>
        <w:t>non-criminal</w:t>
      </w:r>
      <w:r w:rsidR="00883D17" w:rsidRPr="00883D17">
        <w:rPr>
          <w:rFonts w:ascii="Times New Roman" w:hAnsi="Times New Roman" w:cs="Times New Roman"/>
        </w:rPr>
        <w:t xml:space="preserve"> </w:t>
      </w:r>
      <w:r w:rsidR="00883D17">
        <w:rPr>
          <w:rFonts w:ascii="Times New Roman" w:hAnsi="Times New Roman" w:cs="Times New Roman"/>
        </w:rPr>
        <w:t>acts</w:t>
      </w:r>
      <w:r w:rsidR="00010835">
        <w:rPr>
          <w:rFonts w:ascii="Times New Roman" w:hAnsi="Times New Roman" w:cs="Times New Roman"/>
        </w:rPr>
        <w:t xml:space="preserve">. Many found themselves in prison for awaiting trials, while some are suspects awaiting their convictions. </w:t>
      </w:r>
      <w:r w:rsidR="00185F91">
        <w:rPr>
          <w:rFonts w:ascii="Times New Roman" w:hAnsi="Times New Roman" w:cs="Times New Roman"/>
        </w:rPr>
        <w:t>In such conditions, some prisoners on awaiting trials or suspects may be in depression due to anger of injustice about to be incur to them. In such a situation, a</w:t>
      </w:r>
      <w:r w:rsidR="00D55A8D" w:rsidRPr="00D55A8D">
        <w:rPr>
          <w:rFonts w:asciiTheme="majorBidi" w:hAnsiTheme="majorBidi" w:cstheme="majorBidi"/>
        </w:rPr>
        <w:t xml:space="preserve"> prisoner’s self-harm </w:t>
      </w:r>
      <w:r w:rsidR="00185F91">
        <w:rPr>
          <w:rFonts w:asciiTheme="majorBidi" w:hAnsiTheme="majorBidi" w:cstheme="majorBidi"/>
        </w:rPr>
        <w:t>can be</w:t>
      </w:r>
      <w:r w:rsidR="00D55A8D" w:rsidRPr="00D55A8D">
        <w:rPr>
          <w:rFonts w:asciiTheme="majorBidi" w:hAnsiTheme="majorBidi" w:cstheme="majorBidi"/>
        </w:rPr>
        <w:t xml:space="preserve"> a means of releasing tension, sadness, and frustration and of being heard within an unresponsive system.</w:t>
      </w:r>
      <w:r w:rsidR="00185F91">
        <w:rPr>
          <w:rFonts w:asciiTheme="majorBidi" w:hAnsiTheme="majorBidi" w:cstheme="majorBidi"/>
        </w:rPr>
        <w:t xml:space="preserve"> The application of justice and fairness on any individual found guilty of an offence is a means of relief especially to those awaiting conviction.  </w:t>
      </w:r>
      <w:r w:rsidR="00DE619F">
        <w:rPr>
          <w:rFonts w:asciiTheme="majorBidi" w:hAnsiTheme="majorBidi" w:cstheme="majorBidi"/>
        </w:rPr>
        <w:t>An example of suspect can be seen from Sa’id Nursi himself.</w:t>
      </w:r>
      <w:r w:rsidR="00DE619F" w:rsidRPr="00DE619F">
        <w:t xml:space="preserve"> </w:t>
      </w:r>
      <w:r w:rsidR="00DE619F" w:rsidRPr="00DE619F">
        <w:rPr>
          <w:rFonts w:asciiTheme="majorBidi" w:hAnsiTheme="majorBidi" w:cstheme="majorBidi"/>
        </w:rPr>
        <w:t>An amusing incident from among those examples: the reason given on the paper authorizing my arrest was "disturbing public order."</w:t>
      </w:r>
      <w:r w:rsidR="008331B4">
        <w:rPr>
          <w:rFonts w:asciiTheme="majorBidi" w:hAnsiTheme="majorBidi" w:cstheme="majorBidi"/>
        </w:rPr>
        <w:t xml:space="preserve"> In the life of a believer, this can be considered as a swiftly method of punishment in this world. </w:t>
      </w:r>
      <w:r w:rsidR="008331B4" w:rsidRPr="008331B4">
        <w:rPr>
          <w:rFonts w:asciiTheme="majorBidi" w:hAnsiTheme="majorBidi" w:cstheme="majorBidi"/>
        </w:rPr>
        <w:t>Just as the penalties of those perpetrating small crimes are delivered locally and serious crimes are sent to the high courts, so too, according to the rules, the small errors of believers and close friends are punished swiftly and in part in this world, to quickly purify them</w:t>
      </w:r>
      <w:r w:rsidR="008331B4">
        <w:rPr>
          <w:rFonts w:asciiTheme="majorBidi" w:hAnsiTheme="majorBidi" w:cstheme="majorBidi"/>
        </w:rPr>
        <w:t>. The prophet is reported to have said:</w:t>
      </w:r>
      <w:r w:rsidR="008331B4" w:rsidRPr="008331B4">
        <w:t xml:space="preserve"> </w:t>
      </w:r>
      <w:r w:rsidR="002E2EC4">
        <w:t>‘</w:t>
      </w:r>
      <w:r w:rsidR="008331B4" w:rsidRPr="008331B4">
        <w:rPr>
          <w:rFonts w:asciiTheme="majorBidi" w:hAnsiTheme="majorBidi" w:cstheme="majorBidi"/>
        </w:rPr>
        <w:t xml:space="preserve">This world is the prison of the believers and the Paradise of the </w:t>
      </w:r>
      <w:r w:rsidR="002E2EC4" w:rsidRPr="008331B4">
        <w:rPr>
          <w:rFonts w:asciiTheme="majorBidi" w:hAnsiTheme="majorBidi" w:cstheme="majorBidi"/>
        </w:rPr>
        <w:t>unbelievers”</w:t>
      </w:r>
      <w:r w:rsidR="002E2EC4">
        <w:rPr>
          <w:rStyle w:val="DipnotBavurusu"/>
          <w:rFonts w:asciiTheme="majorBidi" w:hAnsiTheme="majorBidi" w:cstheme="majorBidi"/>
        </w:rPr>
        <w:footnoteReference w:id="3"/>
      </w:r>
      <w:r w:rsidR="002E2EC4" w:rsidRPr="008331B4">
        <w:rPr>
          <w:rFonts w:asciiTheme="majorBidi" w:hAnsiTheme="majorBidi" w:cstheme="majorBidi"/>
        </w:rPr>
        <w:t>.</w:t>
      </w:r>
      <w:r w:rsidR="002E2EC4">
        <w:rPr>
          <w:rFonts w:asciiTheme="majorBidi" w:hAnsiTheme="majorBidi" w:cstheme="majorBidi"/>
        </w:rPr>
        <w:t xml:space="preserve"> The understanding of this aspect is attributed to a believer whose faith is the driving factor in search for the truth and therefore, to draw his/her attention to the right path, a swift punishment is incurred open the person. With this sign, the believer now seeks for </w:t>
      </w:r>
      <w:r w:rsidR="0024065C">
        <w:rPr>
          <w:rFonts w:asciiTheme="majorBidi" w:hAnsiTheme="majorBidi" w:cstheme="majorBidi"/>
        </w:rPr>
        <w:t>forgiveness</w:t>
      </w:r>
      <w:r w:rsidR="002E2EC4">
        <w:rPr>
          <w:rFonts w:asciiTheme="majorBidi" w:hAnsiTheme="majorBidi" w:cstheme="majorBidi"/>
        </w:rPr>
        <w:t xml:space="preserve"> </w:t>
      </w:r>
      <w:r w:rsidR="0024065C">
        <w:rPr>
          <w:rFonts w:asciiTheme="majorBidi" w:hAnsiTheme="majorBidi" w:cstheme="majorBidi"/>
        </w:rPr>
        <w:t xml:space="preserve">from his creator and readjust himself for uprightness. </w:t>
      </w:r>
      <w:r w:rsidR="0024065C" w:rsidRPr="0024065C">
        <w:rPr>
          <w:rFonts w:asciiTheme="majorBidi" w:hAnsiTheme="majorBidi" w:cstheme="majorBidi"/>
        </w:rPr>
        <w:t>Because the believer receives partial punishment for his faults in this world, it is a place of punishment for him. It is a dungeon and Hell in relation to his happiness in the hereafter.</w:t>
      </w:r>
      <w:r w:rsidR="0024065C">
        <w:rPr>
          <w:rStyle w:val="DipnotBavurusu"/>
          <w:rFonts w:asciiTheme="majorBidi" w:hAnsiTheme="majorBidi" w:cstheme="majorBidi"/>
        </w:rPr>
        <w:footnoteReference w:id="4"/>
      </w:r>
      <w:r w:rsidR="0024065C">
        <w:rPr>
          <w:rFonts w:asciiTheme="majorBidi" w:hAnsiTheme="majorBidi" w:cstheme="majorBidi"/>
        </w:rPr>
        <w:t xml:space="preserve"> </w:t>
      </w:r>
    </w:p>
    <w:p w14:paraId="183F4C51" w14:textId="4003F205" w:rsidR="00D21923" w:rsidRDefault="002A59BE" w:rsidP="00FB2001">
      <w:pPr>
        <w:autoSpaceDE w:val="0"/>
        <w:autoSpaceDN w:val="0"/>
        <w:adjustRightInd w:val="0"/>
        <w:spacing w:after="120" w:line="360" w:lineRule="auto"/>
        <w:ind w:firstLine="567"/>
        <w:jc w:val="both"/>
        <w:rPr>
          <w:rFonts w:asciiTheme="majorBidi" w:hAnsiTheme="majorBidi" w:cstheme="majorBidi"/>
        </w:rPr>
      </w:pPr>
      <w:r>
        <w:rPr>
          <w:rFonts w:asciiTheme="majorBidi" w:hAnsiTheme="majorBidi" w:cstheme="majorBidi"/>
        </w:rPr>
        <w:lastRenderedPageBreak/>
        <w:t>Religion</w:t>
      </w:r>
      <w:r w:rsidR="0024065C">
        <w:rPr>
          <w:rFonts w:asciiTheme="majorBidi" w:hAnsiTheme="majorBidi" w:cstheme="majorBidi"/>
        </w:rPr>
        <w:t xml:space="preserve"> ha</w:t>
      </w:r>
      <w:r w:rsidR="00F9766E">
        <w:rPr>
          <w:rFonts w:asciiTheme="majorBidi" w:hAnsiTheme="majorBidi" w:cstheme="majorBidi"/>
        </w:rPr>
        <w:t>s</w:t>
      </w:r>
      <w:r w:rsidR="0024065C">
        <w:rPr>
          <w:rFonts w:asciiTheme="majorBidi" w:hAnsiTheme="majorBidi" w:cstheme="majorBidi"/>
        </w:rPr>
        <w:t xml:space="preserve"> a significant role in reducing social and moral decadence in our society.</w:t>
      </w:r>
      <w:r w:rsidR="00F9766E">
        <w:rPr>
          <w:rStyle w:val="DipnotBavurusu"/>
          <w:rFonts w:asciiTheme="majorBidi" w:hAnsiTheme="majorBidi" w:cstheme="majorBidi"/>
        </w:rPr>
        <w:footnoteReference w:id="5"/>
      </w:r>
      <w:r w:rsidR="0024065C">
        <w:rPr>
          <w:rFonts w:asciiTheme="majorBidi" w:hAnsiTheme="majorBidi" w:cstheme="majorBidi"/>
        </w:rPr>
        <w:t xml:space="preserve"> Adherence to Islam both</w:t>
      </w:r>
      <w:r w:rsidR="0024065C" w:rsidRPr="0024065C">
        <w:rPr>
          <w:rFonts w:asciiTheme="majorBidi" w:hAnsiTheme="majorBidi" w:cstheme="majorBidi"/>
        </w:rPr>
        <w:t xml:space="preserve"> </w:t>
      </w:r>
      <w:r w:rsidR="0024065C">
        <w:rPr>
          <w:rFonts w:asciiTheme="majorBidi" w:hAnsiTheme="majorBidi" w:cstheme="majorBidi"/>
        </w:rPr>
        <w:t xml:space="preserve">in theory and </w:t>
      </w:r>
      <w:r>
        <w:rPr>
          <w:rFonts w:asciiTheme="majorBidi" w:hAnsiTheme="majorBidi" w:cstheme="majorBidi"/>
        </w:rPr>
        <w:t>practical aspects of its</w:t>
      </w:r>
      <w:r w:rsidR="0024065C">
        <w:rPr>
          <w:rFonts w:asciiTheme="majorBidi" w:hAnsiTheme="majorBidi" w:cstheme="majorBidi"/>
        </w:rPr>
        <w:t xml:space="preserve"> teachings</w:t>
      </w:r>
      <w:r>
        <w:rPr>
          <w:rFonts w:asciiTheme="majorBidi" w:hAnsiTheme="majorBidi" w:cstheme="majorBidi"/>
        </w:rPr>
        <w:t xml:space="preserve"> are means of resolving some </w:t>
      </w:r>
      <w:r w:rsidRPr="002A59BE">
        <w:rPr>
          <w:rFonts w:asciiTheme="majorBidi" w:hAnsiTheme="majorBidi" w:cstheme="majorBidi"/>
        </w:rPr>
        <w:t>depression and mental disorders</w:t>
      </w:r>
      <w:r w:rsidR="00F9766E">
        <w:rPr>
          <w:rFonts w:asciiTheme="majorBidi" w:hAnsiTheme="majorBidi" w:cstheme="majorBidi"/>
        </w:rPr>
        <w:t>,</w:t>
      </w:r>
      <w:r w:rsidRPr="002A59BE">
        <w:rPr>
          <w:rFonts w:asciiTheme="majorBidi" w:hAnsiTheme="majorBidi" w:cstheme="majorBidi"/>
        </w:rPr>
        <w:t xml:space="preserve"> lo</w:t>
      </w:r>
      <w:r>
        <w:rPr>
          <w:rFonts w:asciiTheme="majorBidi" w:hAnsiTheme="majorBidi" w:cstheme="majorBidi"/>
        </w:rPr>
        <w:t>ss of</w:t>
      </w:r>
      <w:r w:rsidRPr="002A59BE">
        <w:rPr>
          <w:rFonts w:asciiTheme="majorBidi" w:hAnsiTheme="majorBidi" w:cstheme="majorBidi"/>
        </w:rPr>
        <w:t xml:space="preserve"> senses </w:t>
      </w:r>
      <w:r>
        <w:rPr>
          <w:rFonts w:asciiTheme="majorBidi" w:hAnsiTheme="majorBidi" w:cstheme="majorBidi"/>
        </w:rPr>
        <w:t>in</w:t>
      </w:r>
      <w:r w:rsidRPr="002A59BE">
        <w:rPr>
          <w:rFonts w:asciiTheme="majorBidi" w:hAnsiTheme="majorBidi" w:cstheme="majorBidi"/>
        </w:rPr>
        <w:t xml:space="preserve"> excitement and happiness. </w:t>
      </w:r>
      <w:r w:rsidR="00F9766E">
        <w:rPr>
          <w:rFonts w:asciiTheme="majorBidi" w:hAnsiTheme="majorBidi" w:cstheme="majorBidi"/>
        </w:rPr>
        <w:t>Problems of d</w:t>
      </w:r>
      <w:r w:rsidRPr="002A59BE">
        <w:rPr>
          <w:rFonts w:asciiTheme="majorBidi" w:hAnsiTheme="majorBidi" w:cstheme="majorBidi"/>
        </w:rPr>
        <w:t xml:space="preserve">rugs, alcohol, domestic violence, suicides, and various crimes </w:t>
      </w:r>
      <w:r w:rsidR="00F9766E">
        <w:rPr>
          <w:rFonts w:asciiTheme="majorBidi" w:hAnsiTheme="majorBidi" w:cstheme="majorBidi"/>
        </w:rPr>
        <w:t xml:space="preserve">that </w:t>
      </w:r>
      <w:r w:rsidRPr="002A59BE">
        <w:rPr>
          <w:rFonts w:asciiTheme="majorBidi" w:hAnsiTheme="majorBidi" w:cstheme="majorBidi"/>
        </w:rPr>
        <w:t>are troubling humanity</w:t>
      </w:r>
      <w:r w:rsidR="00F9766E">
        <w:rPr>
          <w:rFonts w:asciiTheme="majorBidi" w:hAnsiTheme="majorBidi" w:cstheme="majorBidi"/>
        </w:rPr>
        <w:t xml:space="preserve"> can</w:t>
      </w:r>
      <w:r w:rsidR="00F9766E" w:rsidRPr="002A59BE">
        <w:rPr>
          <w:rFonts w:asciiTheme="majorBidi" w:hAnsiTheme="majorBidi" w:cstheme="majorBidi"/>
        </w:rPr>
        <w:t xml:space="preserve"> gradually</w:t>
      </w:r>
      <w:r w:rsidR="00F9766E">
        <w:rPr>
          <w:rFonts w:asciiTheme="majorBidi" w:hAnsiTheme="majorBidi" w:cstheme="majorBidi"/>
        </w:rPr>
        <w:t xml:space="preserve"> decrease by adherence to the teachings of the Prophet (SAW)</w:t>
      </w:r>
      <w:r w:rsidRPr="002A59BE">
        <w:rPr>
          <w:rFonts w:asciiTheme="majorBidi" w:hAnsiTheme="majorBidi" w:cstheme="majorBidi"/>
        </w:rPr>
        <w:t>.</w:t>
      </w:r>
    </w:p>
    <w:p w14:paraId="147644CC" w14:textId="77777777" w:rsidR="006D62AC" w:rsidRDefault="00F9766E" w:rsidP="00FB2001">
      <w:pPr>
        <w:autoSpaceDE w:val="0"/>
        <w:autoSpaceDN w:val="0"/>
        <w:adjustRightInd w:val="0"/>
        <w:spacing w:after="120" w:line="360" w:lineRule="auto"/>
        <w:ind w:firstLine="567"/>
        <w:jc w:val="both"/>
        <w:rPr>
          <w:rFonts w:asciiTheme="majorBidi" w:hAnsiTheme="majorBidi" w:cstheme="majorBidi"/>
          <w:bCs/>
        </w:rPr>
      </w:pPr>
      <w:r>
        <w:rPr>
          <w:rFonts w:asciiTheme="majorBidi" w:hAnsiTheme="majorBidi" w:cstheme="majorBidi"/>
        </w:rPr>
        <w:t xml:space="preserve">3. </w:t>
      </w:r>
      <w:r w:rsidR="000057FA">
        <w:rPr>
          <w:rFonts w:asciiTheme="majorBidi" w:hAnsiTheme="majorBidi" w:cstheme="majorBidi"/>
          <w:b/>
          <w:bCs/>
        </w:rPr>
        <w:t>Prison as a means of R</w:t>
      </w:r>
      <w:r w:rsidRPr="00F9766E">
        <w:rPr>
          <w:rFonts w:asciiTheme="majorBidi" w:hAnsiTheme="majorBidi" w:cstheme="majorBidi"/>
          <w:b/>
          <w:bCs/>
        </w:rPr>
        <w:t>estoration in Islam</w:t>
      </w:r>
      <w:r>
        <w:rPr>
          <w:rFonts w:asciiTheme="majorBidi" w:hAnsiTheme="majorBidi" w:cstheme="majorBidi"/>
          <w:b/>
          <w:bCs/>
        </w:rPr>
        <w:t xml:space="preserve">: </w:t>
      </w:r>
      <w:r w:rsidR="000057FA">
        <w:rPr>
          <w:rFonts w:asciiTheme="majorBidi" w:hAnsiTheme="majorBidi" w:cstheme="majorBidi"/>
          <w:b/>
          <w:bCs/>
        </w:rPr>
        <w:t xml:space="preserve">A </w:t>
      </w:r>
      <w:r w:rsidR="000057FA">
        <w:rPr>
          <w:rFonts w:asciiTheme="majorBidi" w:hAnsiTheme="majorBidi" w:cstheme="majorBidi"/>
          <w:bCs/>
        </w:rPr>
        <w:t>believer may find himself in a prison for</w:t>
      </w:r>
      <w:r w:rsidR="00FE2EB7">
        <w:rPr>
          <w:rFonts w:asciiTheme="majorBidi" w:hAnsiTheme="majorBidi" w:cstheme="majorBidi"/>
          <w:bCs/>
        </w:rPr>
        <w:t xml:space="preserve"> one</w:t>
      </w:r>
      <w:r w:rsidR="000057FA">
        <w:rPr>
          <w:rFonts w:asciiTheme="majorBidi" w:hAnsiTheme="majorBidi" w:cstheme="majorBidi"/>
          <w:bCs/>
        </w:rPr>
        <w:t xml:space="preserve"> reason or the other. Whatever the offence may be, patient and submission to the creator is the only way out. Prophet Yusuf was imprisoned for no offence. He beseech his creator to remain in prison than to commit an evil act towards his creator. The same thing happens to Jonah who was imprisoned in the belly of fish inside the sea. </w:t>
      </w:r>
      <w:r w:rsidR="00FE2EB7" w:rsidRPr="00FE2EB7">
        <w:rPr>
          <w:rFonts w:asciiTheme="majorBidi" w:hAnsiTheme="majorBidi" w:cstheme="majorBidi"/>
          <w:bCs/>
        </w:rPr>
        <w:t>But he cried through the depths of darkness, “There is no god but You; Glory be unto You! I was indeed among the wrongdoers!”</w:t>
      </w:r>
      <w:r w:rsidR="00FE2EB7">
        <w:rPr>
          <w:rStyle w:val="DipnotBavurusu"/>
          <w:rFonts w:asciiTheme="majorBidi" w:hAnsiTheme="majorBidi" w:cstheme="majorBidi"/>
          <w:bCs/>
        </w:rPr>
        <w:footnoteReference w:id="6"/>
      </w:r>
      <w:r w:rsidR="006D62AC">
        <w:rPr>
          <w:rFonts w:asciiTheme="majorBidi" w:hAnsiTheme="majorBidi" w:cstheme="majorBidi"/>
          <w:bCs/>
        </w:rPr>
        <w:t>.</w:t>
      </w:r>
      <w:r w:rsidR="00FE2EB7" w:rsidRPr="00FE2EB7">
        <w:rPr>
          <w:rFonts w:asciiTheme="majorBidi" w:hAnsiTheme="majorBidi" w:cstheme="majorBidi"/>
          <w:bCs/>
        </w:rPr>
        <w:t xml:space="preserve"> </w:t>
      </w:r>
      <w:r w:rsidR="000057FA">
        <w:rPr>
          <w:rFonts w:asciiTheme="majorBidi" w:hAnsiTheme="majorBidi" w:cstheme="majorBidi"/>
          <w:bCs/>
        </w:rPr>
        <w:t>This punishment c</w:t>
      </w:r>
      <w:r w:rsidR="006D62AC">
        <w:rPr>
          <w:rFonts w:asciiTheme="majorBidi" w:hAnsiTheme="majorBidi" w:cstheme="majorBidi"/>
          <w:bCs/>
        </w:rPr>
        <w:t>ame</w:t>
      </w:r>
      <w:r w:rsidR="000057FA">
        <w:rPr>
          <w:rFonts w:asciiTheme="majorBidi" w:hAnsiTheme="majorBidi" w:cstheme="majorBidi"/>
          <w:bCs/>
        </w:rPr>
        <w:t xml:space="preserve"> from his creator and by the time he seeks for forgiveness from Him, He made the fish to throw him on the land. </w:t>
      </w:r>
      <w:r w:rsidR="006D62AC">
        <w:rPr>
          <w:rFonts w:asciiTheme="majorBidi" w:hAnsiTheme="majorBidi" w:cstheme="majorBidi"/>
          <w:bCs/>
        </w:rPr>
        <w:t xml:space="preserve">Said Nursi narrated such in the first flash: </w:t>
      </w:r>
    </w:p>
    <w:p w14:paraId="7C9073A7" w14:textId="5DFB7803" w:rsidR="00F9766E" w:rsidRDefault="006D62AC" w:rsidP="00FB2001">
      <w:pPr>
        <w:autoSpaceDE w:val="0"/>
        <w:autoSpaceDN w:val="0"/>
        <w:adjustRightInd w:val="0"/>
        <w:spacing w:after="120" w:line="360" w:lineRule="auto"/>
        <w:ind w:firstLine="567"/>
        <w:jc w:val="both"/>
        <w:rPr>
          <w:rFonts w:asciiTheme="majorBidi" w:hAnsiTheme="majorBidi" w:cstheme="majorBidi"/>
          <w:bCs/>
        </w:rPr>
      </w:pPr>
      <w:r>
        <w:rPr>
          <w:rFonts w:asciiTheme="majorBidi" w:hAnsiTheme="majorBidi" w:cstheme="majorBidi"/>
          <w:bCs/>
        </w:rPr>
        <w:t>H</w:t>
      </w:r>
      <w:r w:rsidRPr="006D62AC">
        <w:rPr>
          <w:rFonts w:asciiTheme="majorBidi" w:hAnsiTheme="majorBidi" w:cstheme="majorBidi"/>
          <w:bCs/>
        </w:rPr>
        <w:t>e was cast into the sea and swallowed by a large fish. The sea was stormy, the night turbulent and dark, and hope exhausted.</w:t>
      </w:r>
      <w:r w:rsidRPr="006D62AC">
        <w:t xml:space="preserve"> </w:t>
      </w:r>
      <w:r>
        <w:t>F</w:t>
      </w:r>
      <w:r w:rsidRPr="006D62AC">
        <w:rPr>
          <w:rFonts w:asciiTheme="majorBidi" w:hAnsiTheme="majorBidi" w:cstheme="majorBidi"/>
          <w:bCs/>
        </w:rPr>
        <w:t xml:space="preserve">or Jonah needed to save him one whose command should constrain the whale and the sea, and the night and the </w:t>
      </w:r>
      <w:r>
        <w:rPr>
          <w:rFonts w:asciiTheme="majorBidi" w:hAnsiTheme="majorBidi" w:cstheme="majorBidi"/>
          <w:bCs/>
        </w:rPr>
        <w:t>sky.</w:t>
      </w:r>
      <w:r w:rsidRPr="006D62AC">
        <w:rPr>
          <w:rFonts w:asciiTheme="majorBidi" w:hAnsiTheme="majorBidi" w:cstheme="majorBidi"/>
          <w:bCs/>
        </w:rPr>
        <w:t xml:space="preserve"> The night, the sea, and the whale were united against him. Only one whose command might subdue all three of these could bring him forth on the strand of salvation. Even if the entirety of creation had become his servants and helpers, it would have been of no avail. For causes have no effect. Since Jonah saw with the eye of certainty that there was no refuge other than the Causer of Causes, and unfolded to him was the meaning of divine oneness within the light of divine unity, his supplication was able suddenly to subdue the night, the sea, and the whale</w:t>
      </w:r>
      <w:r>
        <w:rPr>
          <w:rFonts w:asciiTheme="majorBidi" w:hAnsiTheme="majorBidi" w:cstheme="majorBidi"/>
          <w:bCs/>
        </w:rPr>
        <w:t>.</w:t>
      </w:r>
      <w:r>
        <w:rPr>
          <w:rStyle w:val="DipnotBavurusu"/>
          <w:rFonts w:asciiTheme="majorBidi" w:hAnsiTheme="majorBidi" w:cstheme="majorBidi"/>
          <w:bCs/>
        </w:rPr>
        <w:footnoteReference w:id="7"/>
      </w:r>
    </w:p>
    <w:p w14:paraId="729B4312" w14:textId="77777777" w:rsidR="001A5267" w:rsidRDefault="006D62AC" w:rsidP="00FB2001">
      <w:pPr>
        <w:autoSpaceDE w:val="0"/>
        <w:autoSpaceDN w:val="0"/>
        <w:adjustRightInd w:val="0"/>
        <w:spacing w:after="120" w:line="360" w:lineRule="auto"/>
        <w:ind w:firstLine="567"/>
        <w:jc w:val="both"/>
        <w:rPr>
          <w:rFonts w:asciiTheme="majorBidi" w:hAnsiTheme="majorBidi" w:cstheme="majorBidi"/>
          <w:bCs/>
        </w:rPr>
      </w:pPr>
      <w:r>
        <w:rPr>
          <w:rFonts w:asciiTheme="majorBidi" w:hAnsiTheme="majorBidi" w:cstheme="majorBidi"/>
          <w:bCs/>
        </w:rPr>
        <w:t xml:space="preserve">Our situation nowadays is worse than the condition prophet Jonah </w:t>
      </w:r>
      <w:r w:rsidR="001A5267">
        <w:rPr>
          <w:rFonts w:asciiTheme="majorBidi" w:hAnsiTheme="majorBidi" w:cstheme="majorBidi"/>
          <w:bCs/>
        </w:rPr>
        <w:t xml:space="preserve">(peace be upon him) </w:t>
      </w:r>
      <w:r>
        <w:rPr>
          <w:rFonts w:asciiTheme="majorBidi" w:hAnsiTheme="majorBidi" w:cstheme="majorBidi"/>
          <w:bCs/>
        </w:rPr>
        <w:t>found himself.</w:t>
      </w:r>
      <w:r w:rsidR="001A5267">
        <w:rPr>
          <w:rFonts w:asciiTheme="majorBidi" w:hAnsiTheme="majorBidi" w:cstheme="majorBidi"/>
          <w:bCs/>
        </w:rPr>
        <w:t xml:space="preserve"> </w:t>
      </w:r>
    </w:p>
    <w:p w14:paraId="03A72428" w14:textId="49690ACA" w:rsidR="006D62AC" w:rsidRDefault="001A5267" w:rsidP="00FB2001">
      <w:pPr>
        <w:autoSpaceDE w:val="0"/>
        <w:autoSpaceDN w:val="0"/>
        <w:adjustRightInd w:val="0"/>
        <w:spacing w:after="120" w:line="360" w:lineRule="auto"/>
        <w:ind w:firstLine="567"/>
        <w:jc w:val="both"/>
        <w:rPr>
          <w:rFonts w:asciiTheme="majorBidi" w:hAnsiTheme="majorBidi" w:cstheme="majorBidi"/>
          <w:bCs/>
        </w:rPr>
      </w:pPr>
      <w:r w:rsidRPr="001A5267">
        <w:rPr>
          <w:rFonts w:asciiTheme="majorBidi" w:hAnsiTheme="majorBidi" w:cstheme="majorBidi"/>
          <w:bCs/>
        </w:rPr>
        <w:t xml:space="preserve">Our night is the future. When we look upon our future with the eye of neglect, it is a hundred times darker and more fearful than his night. Our sea is this spinning globe. Each wave of this sea bears on it thousands of corpses, and is thus a thousand times more frightening than his sea. Our fish is the caprice of our soul which strives to shake and destroy the foundation of our eternal life. This fish is a thousand times more maleficent than his. For his fish could destroy a hundred-year lifespan, whereas ours seeks to destroy a life lasting hundreds of millions of </w:t>
      </w:r>
      <w:r w:rsidRPr="001A5267">
        <w:rPr>
          <w:rFonts w:asciiTheme="majorBidi" w:hAnsiTheme="majorBidi" w:cstheme="majorBidi"/>
          <w:bCs/>
        </w:rPr>
        <w:lastRenderedPageBreak/>
        <w:t>years. This being our true state, we should in imitation of Jonah (Peace be upon him) avert ourselves from all causes and take refuge directly in the Causer of Causes, that is, our Lord and Sustainer. We should say: “There is no god but You, Glory be unto You! Indeed I was among the wrongdoers,” and understand with full certainty that it is only He who can repel from us the harm of the future, this world, and caprice of our souls, united against us because of our neglect and misguidance. For the future is subject to His command, the world to His jurisdiction, and our soul to His direction.</w:t>
      </w:r>
      <w:r>
        <w:rPr>
          <w:rStyle w:val="DipnotBavurusu"/>
          <w:rFonts w:asciiTheme="majorBidi" w:hAnsiTheme="majorBidi" w:cstheme="majorBidi"/>
          <w:bCs/>
        </w:rPr>
        <w:footnoteReference w:id="8"/>
      </w:r>
    </w:p>
    <w:p w14:paraId="757072FD" w14:textId="46CB9759" w:rsidR="001A5267" w:rsidRDefault="001A5267" w:rsidP="00FB2001">
      <w:pPr>
        <w:autoSpaceDE w:val="0"/>
        <w:autoSpaceDN w:val="0"/>
        <w:adjustRightInd w:val="0"/>
        <w:spacing w:after="120" w:line="360" w:lineRule="auto"/>
        <w:ind w:firstLine="567"/>
        <w:jc w:val="both"/>
        <w:rPr>
          <w:rFonts w:asciiTheme="majorBidi" w:hAnsiTheme="majorBidi" w:cstheme="majorBidi"/>
        </w:rPr>
      </w:pPr>
      <w:r w:rsidRPr="001A5267">
        <w:rPr>
          <w:rFonts w:asciiTheme="majorBidi" w:hAnsiTheme="majorBidi" w:cstheme="majorBidi"/>
        </w:rPr>
        <w:t>This being the case, considering that as a result of his supplication, the whale became for Jonah a vehicle, or a submarine, and the sea, a peaceable plain; and the night became gently lit for him by the moon, so too, we should make the same supplication: “There is no god but You, Glory be unto You! Indeed I was among the wrongdoers.” With the sentence “There is no god but You” we draw the gaze of mercy upon our future; with the word “Glory be unto You!” we draw it upon our world; and with the phrase “Indeed I was among the wrongdo</w:t>
      </w:r>
      <w:r>
        <w:rPr>
          <w:rFonts w:asciiTheme="majorBidi" w:hAnsiTheme="majorBidi" w:cstheme="majorBidi"/>
        </w:rPr>
        <w:t>ers,” we draw it upon our soul.</w:t>
      </w:r>
      <w:r w:rsidRPr="001A5267">
        <w:rPr>
          <w:rFonts w:asciiTheme="majorBidi" w:hAnsiTheme="majorBidi" w:cstheme="majorBidi"/>
        </w:rPr>
        <w:t xml:space="preserve"> Thus our future is illumined with the light of belief and the moonlike luminosity of the Qur’an, and the awe and terror of the night</w:t>
      </w:r>
      <w:r>
        <w:rPr>
          <w:rFonts w:asciiTheme="majorBidi" w:hAnsiTheme="majorBidi" w:cstheme="majorBidi"/>
        </w:rPr>
        <w:t xml:space="preserve"> a</w:t>
      </w:r>
      <w:r w:rsidRPr="001A5267">
        <w:rPr>
          <w:rFonts w:asciiTheme="majorBidi" w:hAnsiTheme="majorBidi" w:cstheme="majorBidi"/>
        </w:rPr>
        <w:t>re transformed into tranquillity and joy.</w:t>
      </w:r>
      <w:r w:rsidRPr="001A5267">
        <w:t xml:space="preserve"> </w:t>
      </w:r>
      <w:r w:rsidRPr="001A5267">
        <w:rPr>
          <w:rFonts w:asciiTheme="majorBidi" w:hAnsiTheme="majorBidi" w:cstheme="majorBidi"/>
        </w:rPr>
        <w:t>Then too, embarking on the ship of the truth of Islam, fashioned in the dockyard of the Most Wise Qur’an, we may pass safely over the sea of this earthly abode, which through the alternation of life and death is boarded by corpses unnumbered, borne on the waves of the years and centuries, and cast into nothingness. Once aboard that ship we may reach the shore of salvation and fulfil our life’s duty.</w:t>
      </w:r>
    </w:p>
    <w:p w14:paraId="0A1802CE" w14:textId="38FA4111" w:rsidR="001A5267" w:rsidRDefault="007225A5" w:rsidP="00FB2001">
      <w:pPr>
        <w:autoSpaceDE w:val="0"/>
        <w:autoSpaceDN w:val="0"/>
        <w:adjustRightInd w:val="0"/>
        <w:spacing w:after="120" w:line="360" w:lineRule="auto"/>
        <w:ind w:firstLine="567"/>
        <w:jc w:val="both"/>
        <w:rPr>
          <w:rFonts w:asciiTheme="majorBidi" w:hAnsiTheme="majorBidi" w:cstheme="majorBidi"/>
        </w:rPr>
      </w:pPr>
      <w:r w:rsidRPr="007225A5">
        <w:rPr>
          <w:rFonts w:asciiTheme="majorBidi" w:hAnsiTheme="majorBidi" w:cstheme="majorBidi"/>
        </w:rPr>
        <w:t>Man, in accordance with the comprehensive nature of his being, as he suffers and shakes with malaria, so also he suffers from the shaking and tremors of the earth, and the supreme convulsion of all beings on the Day of Resurrection.</w:t>
      </w:r>
      <w:r>
        <w:rPr>
          <w:rFonts w:asciiTheme="majorBidi" w:hAnsiTheme="majorBidi" w:cstheme="majorBidi"/>
        </w:rPr>
        <w:t xml:space="preserve"> </w:t>
      </w:r>
      <w:r w:rsidR="001A5267" w:rsidRPr="001A5267">
        <w:rPr>
          <w:rFonts w:asciiTheme="majorBidi" w:hAnsiTheme="majorBidi" w:cstheme="majorBidi"/>
        </w:rPr>
        <w:t xml:space="preserve">As he loves his little garden, he also ardently loves infinite and eternal paradise. Man’s object of worship, Lord, refuge, saviour, and goal then can only be the One in the grasp of whose power is the whole universe, under whose command are both atom and planet. Man should therefore constantly say like Jonah (Peace be upon him): </w:t>
      </w:r>
      <w:r>
        <w:rPr>
          <w:rFonts w:asciiTheme="majorBidi" w:hAnsiTheme="majorBidi" w:cstheme="majorBidi"/>
        </w:rPr>
        <w:t>“</w:t>
      </w:r>
      <w:r w:rsidR="001A5267" w:rsidRPr="001A5267">
        <w:rPr>
          <w:rFonts w:asciiTheme="majorBidi" w:hAnsiTheme="majorBidi" w:cstheme="majorBidi"/>
        </w:rPr>
        <w:t>There is no god but You, Glory be unto You! Indeed I was among the wrongdoers. Glory be unto You! We have no knowledge save that which You have taught us; indeed,</w:t>
      </w:r>
      <w:r>
        <w:rPr>
          <w:rFonts w:asciiTheme="majorBidi" w:hAnsiTheme="majorBidi" w:cstheme="majorBidi"/>
        </w:rPr>
        <w:t xml:space="preserve"> </w:t>
      </w:r>
      <w:proofErr w:type="gramStart"/>
      <w:r>
        <w:rPr>
          <w:rFonts w:asciiTheme="majorBidi" w:hAnsiTheme="majorBidi" w:cstheme="majorBidi"/>
        </w:rPr>
        <w:t>You</w:t>
      </w:r>
      <w:proofErr w:type="gramEnd"/>
      <w:r>
        <w:rPr>
          <w:rFonts w:asciiTheme="majorBidi" w:hAnsiTheme="majorBidi" w:cstheme="majorBidi"/>
        </w:rPr>
        <w:t xml:space="preserve"> are All-Knowing, All-Wise”.</w:t>
      </w:r>
      <w:r>
        <w:rPr>
          <w:rStyle w:val="DipnotBavurusu"/>
          <w:rFonts w:asciiTheme="majorBidi" w:hAnsiTheme="majorBidi" w:cstheme="majorBidi"/>
        </w:rPr>
        <w:footnoteReference w:id="9"/>
      </w:r>
    </w:p>
    <w:p w14:paraId="739F0423" w14:textId="0869710D" w:rsidR="007225A5" w:rsidRDefault="007225A5" w:rsidP="00FB2001">
      <w:pPr>
        <w:autoSpaceDE w:val="0"/>
        <w:autoSpaceDN w:val="0"/>
        <w:adjustRightInd w:val="0"/>
        <w:spacing w:after="120" w:line="360" w:lineRule="auto"/>
        <w:ind w:firstLine="567"/>
        <w:jc w:val="both"/>
        <w:rPr>
          <w:rFonts w:asciiTheme="majorBidi" w:hAnsiTheme="majorBidi" w:cstheme="majorBidi"/>
        </w:rPr>
      </w:pPr>
      <w:r>
        <w:rPr>
          <w:rFonts w:asciiTheme="majorBidi" w:hAnsiTheme="majorBidi" w:cstheme="majorBidi"/>
        </w:rPr>
        <w:t>Another example worth mentioning is Joseph (AS) who chooses prison for no evil deed. S</w:t>
      </w:r>
      <w:r w:rsidRPr="007225A5">
        <w:rPr>
          <w:rFonts w:asciiTheme="majorBidi" w:hAnsiTheme="majorBidi" w:cstheme="majorBidi"/>
        </w:rPr>
        <w:t>atan’s cunning wiles is to prevent man admitting his faults in order to close up the way of seeking forgiveness and taking refuge with God. He also incites the egotism of the human soul, so that the soul defends itself like a lawyer, quite simply acquitting itself of all fault.</w:t>
      </w:r>
    </w:p>
    <w:p w14:paraId="615F0D13" w14:textId="37B6917F" w:rsidR="00015E3A" w:rsidRDefault="00015E3A" w:rsidP="00FB2001">
      <w:pPr>
        <w:autoSpaceDE w:val="0"/>
        <w:autoSpaceDN w:val="0"/>
        <w:adjustRightInd w:val="0"/>
        <w:spacing w:after="120" w:line="360" w:lineRule="auto"/>
        <w:ind w:firstLine="567"/>
        <w:jc w:val="both"/>
        <w:rPr>
          <w:rFonts w:asciiTheme="majorBidi" w:hAnsiTheme="majorBidi" w:cstheme="majorBidi"/>
        </w:rPr>
      </w:pPr>
      <w:r w:rsidRPr="00015E3A">
        <w:rPr>
          <w:rFonts w:asciiTheme="majorBidi" w:hAnsiTheme="majorBidi" w:cstheme="majorBidi"/>
        </w:rPr>
        <w:lastRenderedPageBreak/>
        <w:t>Yes, a soul that listens to Satan does not want to see its own faults. Even if it does see them, it explains them away in a hundred ways. According to the saying: “The eye of contentment is blind to faults,”</w:t>
      </w:r>
      <w:r>
        <w:rPr>
          <w:rStyle w:val="DipnotBavurusu"/>
          <w:rFonts w:asciiTheme="majorBidi" w:hAnsiTheme="majorBidi" w:cstheme="majorBidi"/>
        </w:rPr>
        <w:footnoteReference w:id="10"/>
      </w:r>
      <w:r w:rsidRPr="00015E3A">
        <w:rPr>
          <w:rFonts w:asciiTheme="majorBidi" w:hAnsiTheme="majorBidi" w:cstheme="majorBidi"/>
        </w:rPr>
        <w:t xml:space="preserve"> when a person looks with pleasure on his soul, he does not see its errors. And because he does not see them, he does not admit to them or seek forgiveness, or seek refuge with God from them, so becomes the plaything of Satan. How can the soul be relied on when a noble prophet like Joseph (</w:t>
      </w:r>
      <w:r>
        <w:rPr>
          <w:rFonts w:asciiTheme="majorBidi" w:hAnsiTheme="majorBidi" w:cstheme="majorBidi"/>
        </w:rPr>
        <w:t>ASW</w:t>
      </w:r>
      <w:r w:rsidRPr="00015E3A">
        <w:rPr>
          <w:rFonts w:asciiTheme="majorBidi" w:hAnsiTheme="majorBidi" w:cstheme="majorBidi"/>
        </w:rPr>
        <w:t>) said: “Nor do I absolve my own self [of blame]; the [human] soul is certainly prone to evil, unless my S</w:t>
      </w:r>
      <w:r>
        <w:rPr>
          <w:rFonts w:asciiTheme="majorBidi" w:hAnsiTheme="majorBidi" w:cstheme="majorBidi"/>
        </w:rPr>
        <w:t>ustainer do bestow His mercy.”?</w:t>
      </w:r>
      <w:r>
        <w:rPr>
          <w:rStyle w:val="DipnotBavurusu"/>
          <w:rFonts w:asciiTheme="majorBidi" w:hAnsiTheme="majorBidi" w:cstheme="majorBidi"/>
        </w:rPr>
        <w:footnoteReference w:id="11"/>
      </w:r>
      <w:r>
        <w:rPr>
          <w:rFonts w:asciiTheme="majorBidi" w:hAnsiTheme="majorBidi" w:cstheme="majorBidi"/>
        </w:rPr>
        <w:t xml:space="preserve"> Admitting to have committed a sin will make the heart to ponder and seek for forgiveness.</w:t>
      </w:r>
      <w:r>
        <w:rPr>
          <w:rStyle w:val="DipnotBavurusu"/>
          <w:rFonts w:asciiTheme="majorBidi" w:hAnsiTheme="majorBidi" w:cstheme="majorBidi"/>
        </w:rPr>
        <w:footnoteReference w:id="12"/>
      </w:r>
      <w:r>
        <w:rPr>
          <w:rFonts w:asciiTheme="majorBidi" w:hAnsiTheme="majorBidi" w:cstheme="majorBidi"/>
        </w:rPr>
        <w:t xml:space="preserve"> </w:t>
      </w:r>
    </w:p>
    <w:p w14:paraId="6B84E673" w14:textId="77777777" w:rsidR="00FA7B1A" w:rsidRDefault="00FA7B1A" w:rsidP="00FB2001">
      <w:pPr>
        <w:autoSpaceDE w:val="0"/>
        <w:autoSpaceDN w:val="0"/>
        <w:adjustRightInd w:val="0"/>
        <w:spacing w:after="120" w:line="360" w:lineRule="auto"/>
        <w:ind w:firstLine="567"/>
        <w:jc w:val="both"/>
        <w:rPr>
          <w:rFonts w:asciiTheme="majorBidi" w:hAnsiTheme="majorBidi" w:cstheme="majorBidi"/>
        </w:rPr>
      </w:pPr>
    </w:p>
    <w:p w14:paraId="6489C40F" w14:textId="674AAE77" w:rsidR="00FA7B1A" w:rsidRDefault="00015E3A" w:rsidP="00FB2001">
      <w:pPr>
        <w:autoSpaceDE w:val="0"/>
        <w:autoSpaceDN w:val="0"/>
        <w:adjustRightInd w:val="0"/>
        <w:spacing w:after="120" w:line="360" w:lineRule="auto"/>
        <w:ind w:firstLine="567"/>
        <w:jc w:val="both"/>
        <w:rPr>
          <w:rFonts w:asciiTheme="majorBidi" w:hAnsiTheme="majorBidi" w:cstheme="majorBidi"/>
        </w:rPr>
      </w:pPr>
      <w:r>
        <w:rPr>
          <w:rFonts w:asciiTheme="majorBidi" w:hAnsiTheme="majorBidi" w:cstheme="majorBidi"/>
        </w:rPr>
        <w:t>Therefore, for human to gain solace and happiness, admittance of fault hearts pave a way for happiness and comfort form the creator.</w:t>
      </w:r>
      <w:r w:rsidR="00FA7B1A">
        <w:rPr>
          <w:rFonts w:asciiTheme="majorBidi" w:hAnsiTheme="majorBidi" w:cstheme="majorBidi"/>
        </w:rPr>
        <w:t xml:space="preserve"> D</w:t>
      </w:r>
      <w:r w:rsidR="00FA7B1A" w:rsidRPr="00FA7B1A">
        <w:rPr>
          <w:rFonts w:asciiTheme="majorBidi" w:hAnsiTheme="majorBidi" w:cstheme="majorBidi"/>
        </w:rPr>
        <w:t xml:space="preserve">ealings in this world should be in accordance with divine justice. If a person’s good points are greater in regard to quality or quantity than his bad points, he is deserving of love and respect. Indeed, one should forgive numerous bad points on account of a single laudable virtue. However, due to the vein of tyranny in his nature, at the promptings of Satan, the person forgets the hundred virtues of others because of a single bad point; he is hostile towards his believing brother, and commits sins. Just as a fly’s wing covering the eye conceals a mountain, so too, the veil of hatred makes man conceal virtues as great as a mountain due to a single evil resembling a fly’s wing; he forgets them, is hostile towards his brother believer, and becomes a tool of corruption in the life of society. By means of another wile resembling this one, Satan corrupts the integrity of peoples’ thoughts. He impairs sound judgement concerning the truths of belief and damages integrity and correctness of thought. It is like this: He desires to destroy hundreds of evidences proving the truths of belief with a slight hint refuting them. Whereas it is an established principle that “a single proof is superior to a hundred denials.” The statement of a witness proving a claim is preferable to a hundred people denying it. </w:t>
      </w:r>
    </w:p>
    <w:p w14:paraId="5F0D9321" w14:textId="11ACC497" w:rsidR="00FA7B1A" w:rsidRPr="00FA7B1A" w:rsidRDefault="00FA7B1A" w:rsidP="00FB2001">
      <w:pPr>
        <w:autoSpaceDE w:val="0"/>
        <w:autoSpaceDN w:val="0"/>
        <w:adjustRightInd w:val="0"/>
        <w:spacing w:after="120" w:line="360" w:lineRule="auto"/>
        <w:ind w:firstLine="567"/>
        <w:jc w:val="both"/>
        <w:rPr>
          <w:rFonts w:asciiTheme="majorBidi" w:hAnsiTheme="majorBidi" w:cstheme="majorBidi"/>
        </w:rPr>
      </w:pPr>
      <w:r w:rsidRPr="00FA7B1A">
        <w:rPr>
          <w:rFonts w:asciiTheme="majorBidi" w:hAnsiTheme="majorBidi" w:cstheme="majorBidi"/>
        </w:rPr>
        <w:t xml:space="preserve">Consider this truth by means of the following comparison: There is a palace with a hundred doors all closed. If one of its doors is opened, the palace may be entered and all the doors opened. If all the doors are open and one or two are closed, it may not be said that the palace cannot not be entered. Thus, the truths of belief are the palace. Each evidence is a key; it proves the truths and opens a door. If one of the doors remains closed, the truths of belief cannot be abandoned and denied. Satan however, in consequence of certain things or by means </w:t>
      </w:r>
      <w:r w:rsidRPr="00FA7B1A">
        <w:rPr>
          <w:rFonts w:asciiTheme="majorBidi" w:hAnsiTheme="majorBidi" w:cstheme="majorBidi"/>
        </w:rPr>
        <w:lastRenderedPageBreak/>
        <w:t>of heedlessness or ignorance, points out a door that has remained closed, thus causing a person to disregard all the positive evidences. He deceives the person, saying: “See, this palace cannot be entered. Perhaps it isn’t a palace and perhaps there’s nothing inside it.”</w:t>
      </w:r>
      <w:r>
        <w:rPr>
          <w:rStyle w:val="DipnotBavurusu"/>
          <w:rFonts w:asciiTheme="majorBidi" w:hAnsiTheme="majorBidi" w:cstheme="majorBidi"/>
        </w:rPr>
        <w:footnoteReference w:id="13"/>
      </w:r>
    </w:p>
    <w:p w14:paraId="58FFA1E6" w14:textId="77777777" w:rsidR="00FA7B1A" w:rsidRDefault="00FA7B1A" w:rsidP="00FB2001">
      <w:pPr>
        <w:autoSpaceDE w:val="0"/>
        <w:autoSpaceDN w:val="0"/>
        <w:adjustRightInd w:val="0"/>
        <w:spacing w:after="120" w:line="360" w:lineRule="auto"/>
        <w:ind w:firstLine="567"/>
        <w:jc w:val="both"/>
        <w:rPr>
          <w:rFonts w:asciiTheme="majorBidi" w:hAnsiTheme="majorBidi" w:cstheme="majorBidi"/>
        </w:rPr>
      </w:pPr>
    </w:p>
    <w:p w14:paraId="22BCA94D" w14:textId="10DB96E7" w:rsidR="004E69D6" w:rsidRDefault="00FA7B1A" w:rsidP="00FB2001">
      <w:pPr>
        <w:spacing w:after="120" w:line="360" w:lineRule="auto"/>
        <w:ind w:firstLine="567"/>
        <w:jc w:val="both"/>
        <w:rPr>
          <w:rFonts w:ascii="Times New Roman" w:eastAsia="Calibri" w:hAnsi="Times New Roman" w:cs="Times New Roman"/>
          <w:lang w:val="en-US"/>
        </w:rPr>
      </w:pPr>
      <w:r>
        <w:rPr>
          <w:rFonts w:asciiTheme="majorBidi" w:hAnsiTheme="majorBidi" w:cstheme="majorBidi"/>
        </w:rPr>
        <w:t xml:space="preserve"> </w:t>
      </w:r>
      <w:r w:rsidR="00660C44">
        <w:rPr>
          <w:rFonts w:asciiTheme="majorBidi" w:hAnsiTheme="majorBidi" w:cstheme="majorBidi"/>
        </w:rPr>
        <w:t>3</w:t>
      </w:r>
      <w:r w:rsidR="00660C44" w:rsidRPr="004E69D6">
        <w:rPr>
          <w:rFonts w:asciiTheme="majorBidi" w:hAnsiTheme="majorBidi" w:cstheme="majorBidi"/>
          <w:b/>
        </w:rPr>
        <w:t>.</w:t>
      </w:r>
      <w:r w:rsidR="00660C44">
        <w:rPr>
          <w:rFonts w:asciiTheme="majorBidi" w:hAnsiTheme="majorBidi" w:cstheme="majorBidi"/>
          <w:b/>
        </w:rPr>
        <w:t xml:space="preserve"> Calamity befalls for divine mercy</w:t>
      </w:r>
      <w:r w:rsidR="004E69D6">
        <w:rPr>
          <w:rFonts w:asciiTheme="majorBidi" w:hAnsiTheme="majorBidi" w:cstheme="majorBidi"/>
          <w:b/>
        </w:rPr>
        <w:t xml:space="preserve">: </w:t>
      </w:r>
      <w:r w:rsidR="004E69D6" w:rsidRPr="004E69D6">
        <w:rPr>
          <w:rFonts w:ascii="Times New Roman" w:eastAsia="Calibri" w:hAnsi="Times New Roman" w:cs="Times New Roman"/>
          <w:lang w:val="en-US"/>
        </w:rPr>
        <w:t xml:space="preserve">It is clearly understood that we suffer a blow from divine mercy. </w:t>
      </w:r>
      <w:r w:rsidR="004E69D6">
        <w:rPr>
          <w:rFonts w:ascii="Times New Roman" w:eastAsia="Calibri" w:hAnsi="Times New Roman" w:cs="Times New Roman"/>
          <w:lang w:val="en-US"/>
        </w:rPr>
        <w:t>This indicates</w:t>
      </w:r>
      <w:r w:rsidR="004E69D6" w:rsidRPr="004E69D6">
        <w:rPr>
          <w:rFonts w:ascii="Times New Roman" w:eastAsia="Calibri" w:hAnsi="Times New Roman" w:cs="Times New Roman"/>
          <w:lang w:val="en-US"/>
        </w:rPr>
        <w:t xml:space="preserve"> that one of the many indications of a verse concerning the people of rebellion looks to us. It is this: </w:t>
      </w:r>
      <w:r w:rsidR="004E69D6">
        <w:rPr>
          <w:rFonts w:ascii="Times New Roman" w:eastAsia="Calibri" w:hAnsi="Times New Roman" w:cs="Times New Roman"/>
          <w:lang w:val="en-US"/>
        </w:rPr>
        <w:t>“</w:t>
      </w:r>
      <w:r w:rsidR="004E69D6" w:rsidRPr="004E69D6">
        <w:rPr>
          <w:rFonts w:ascii="Times New Roman" w:eastAsia="Calibri" w:hAnsi="Times New Roman" w:cs="Times New Roman"/>
          <w:lang w:val="en-US"/>
        </w:rPr>
        <w:t>But when they forgot the warning they had received.... on a sudden We called them to account</w:t>
      </w:r>
      <w:r w:rsidR="004E69D6">
        <w:rPr>
          <w:rFonts w:ascii="Times New Roman" w:eastAsia="Calibri" w:hAnsi="Times New Roman" w:cs="Times New Roman"/>
          <w:lang w:val="en-US"/>
        </w:rPr>
        <w:t>”</w:t>
      </w:r>
      <w:r w:rsidR="004E69D6" w:rsidRPr="004E69D6">
        <w:rPr>
          <w:rFonts w:ascii="Times New Roman" w:eastAsia="Calibri" w:hAnsi="Times New Roman" w:cs="Times New Roman"/>
          <w:lang w:val="en-US"/>
        </w:rPr>
        <w:t>.</w:t>
      </w:r>
      <w:r w:rsidR="004E69D6">
        <w:rPr>
          <w:rStyle w:val="DipnotBavurusu"/>
          <w:rFonts w:ascii="Times New Roman" w:eastAsia="Calibri" w:hAnsi="Times New Roman" w:cs="Times New Roman"/>
          <w:lang w:val="en-US"/>
        </w:rPr>
        <w:footnoteReference w:id="14"/>
      </w:r>
      <w:r w:rsidR="004E69D6">
        <w:rPr>
          <w:rFonts w:ascii="Times New Roman" w:eastAsia="Calibri" w:hAnsi="Times New Roman" w:cs="Times New Roman"/>
          <w:lang w:val="en-US"/>
        </w:rPr>
        <w:t xml:space="preserve"> </w:t>
      </w:r>
      <w:r w:rsidR="004E69D6" w:rsidRPr="004E69D6">
        <w:rPr>
          <w:rFonts w:ascii="Times New Roman" w:eastAsia="Calibri" w:hAnsi="Times New Roman" w:cs="Times New Roman"/>
          <w:lang w:val="en-US"/>
        </w:rPr>
        <w:t xml:space="preserve">That is, “When they forgot the instruction and advice with which we have warned them and did not act in accordance with it, We took hold of them and afflicted them with disaster.” </w:t>
      </w:r>
    </w:p>
    <w:p w14:paraId="7FAC6620" w14:textId="114E906C" w:rsidR="00660C44" w:rsidRDefault="00660C44" w:rsidP="00FB2001">
      <w:pPr>
        <w:spacing w:after="120" w:line="360" w:lineRule="auto"/>
        <w:ind w:firstLine="567"/>
        <w:jc w:val="both"/>
        <w:rPr>
          <w:rFonts w:ascii="Times New Roman" w:eastAsia="Calibri" w:hAnsi="Times New Roman" w:cs="Times New Roman"/>
          <w:lang w:val="en-US"/>
        </w:rPr>
      </w:pPr>
      <w:r w:rsidRPr="00660C44">
        <w:rPr>
          <w:rFonts w:ascii="Times New Roman" w:eastAsia="Calibri" w:hAnsi="Times New Roman" w:cs="Times New Roman"/>
          <w:lang w:val="en-US"/>
        </w:rPr>
        <w:t>Yes, recently we were prompted to write a treatise on the meaning of sincerity. In truth, it was a most luminous and exalted rule of brotherhood, a sacred principle which allows ten men to withstand calamities and events which normally could only be withstood with the strength of tens of thousands. But unfortunately we, and foremost myself, did not act in accordance with the warning. In accordance with the allusive meaning of the verse, according to the science of jafr, the value of “We called them to account” is one thousand three hundred and fifty-two. We were arrested on the same date. Some of us suffered a slap dealt by divine compassion. Others suffered, not such a blow, but were included in these tribulations in order to be a solace to our brothers who did suffer it, so that it might be a means of earning reward and profit.</w:t>
      </w:r>
      <w:r>
        <w:rPr>
          <w:rStyle w:val="DipnotBavurusu"/>
          <w:rFonts w:ascii="Times New Roman" w:eastAsia="Calibri" w:hAnsi="Times New Roman" w:cs="Times New Roman"/>
          <w:lang w:val="en-US"/>
        </w:rPr>
        <w:footnoteReference w:id="15"/>
      </w:r>
      <w:r>
        <w:rPr>
          <w:rFonts w:ascii="Times New Roman" w:eastAsia="Calibri" w:hAnsi="Times New Roman" w:cs="Times New Roman"/>
          <w:lang w:val="en-US"/>
        </w:rPr>
        <w:t xml:space="preserve"> Thus, the cond</w:t>
      </w:r>
      <w:r w:rsidR="00132BA5">
        <w:rPr>
          <w:rFonts w:ascii="Times New Roman" w:eastAsia="Calibri" w:hAnsi="Times New Roman" w:cs="Times New Roman"/>
          <w:lang w:val="en-US"/>
        </w:rPr>
        <w:t>i</w:t>
      </w:r>
      <w:r>
        <w:rPr>
          <w:rFonts w:ascii="Times New Roman" w:eastAsia="Calibri" w:hAnsi="Times New Roman" w:cs="Times New Roman"/>
          <w:lang w:val="en-US"/>
        </w:rPr>
        <w:t>tion of the world is an indication drawing our attention to the worship of Allah the exalted.</w:t>
      </w:r>
      <w:r w:rsidR="00132BA5">
        <w:rPr>
          <w:rFonts w:ascii="Times New Roman" w:eastAsia="Calibri" w:hAnsi="Times New Roman" w:cs="Times New Roman"/>
          <w:lang w:val="en-US"/>
        </w:rPr>
        <w:t xml:space="preserve"> People have forgotten about their purpose of being on earth, particularly Muslims who were shown the light through the revealed books. The teachings of the Prophet (SAW) remains in existence. Muslims are carried away by adapting the way of non-believers in respect of obedience to Allah. The calamity befalls all irrespective of right and wrong doers. It the above verses reminding Muslims to turn back to the right path of worshiping Allah alone.</w:t>
      </w:r>
      <w:r>
        <w:rPr>
          <w:rFonts w:ascii="Times New Roman" w:eastAsia="Calibri" w:hAnsi="Times New Roman" w:cs="Times New Roman"/>
          <w:lang w:val="en-US"/>
        </w:rPr>
        <w:t xml:space="preserve"> </w:t>
      </w:r>
    </w:p>
    <w:p w14:paraId="27C32181" w14:textId="2D5E36CF" w:rsidR="00F9308B" w:rsidRPr="00F9308B" w:rsidRDefault="00660C44" w:rsidP="00FB2001">
      <w:pPr>
        <w:spacing w:after="120" w:line="360" w:lineRule="auto"/>
        <w:ind w:firstLine="567"/>
        <w:jc w:val="both"/>
        <w:rPr>
          <w:rFonts w:ascii="Times New Roman" w:eastAsia="Calibri" w:hAnsi="Times New Roman" w:cs="Times New Roman"/>
          <w:lang w:val="en-US"/>
        </w:rPr>
      </w:pPr>
      <w:r>
        <w:rPr>
          <w:rFonts w:ascii="Times New Roman" w:eastAsia="Calibri" w:hAnsi="Times New Roman" w:cs="Times New Roman"/>
          <w:lang w:val="en-US"/>
        </w:rPr>
        <w:t>4.</w:t>
      </w:r>
      <w:r w:rsidRPr="00660C44">
        <w:rPr>
          <w:rFonts w:asciiTheme="majorBidi" w:hAnsiTheme="majorBidi" w:cstheme="majorBidi"/>
          <w:b/>
        </w:rPr>
        <w:t xml:space="preserve"> </w:t>
      </w:r>
      <w:r w:rsidRPr="00660C44">
        <w:rPr>
          <w:rFonts w:ascii="Times New Roman" w:eastAsia="Calibri" w:hAnsi="Times New Roman" w:cs="Times New Roman"/>
          <w:b/>
        </w:rPr>
        <w:t>Adopting the ways of the pious predecessors as a way of salvation</w:t>
      </w:r>
      <w:r w:rsidR="00F9308B">
        <w:rPr>
          <w:rFonts w:ascii="Times New Roman" w:eastAsia="Calibri" w:hAnsi="Times New Roman" w:cs="Times New Roman"/>
          <w:b/>
        </w:rPr>
        <w:t xml:space="preserve">: </w:t>
      </w:r>
      <w:r w:rsidR="00F9308B" w:rsidRPr="00F9308B">
        <w:rPr>
          <w:rFonts w:ascii="Times New Roman" w:eastAsia="Calibri" w:hAnsi="Times New Roman" w:cs="Times New Roman"/>
        </w:rPr>
        <w:t xml:space="preserve">following the ways </w:t>
      </w:r>
      <w:r w:rsidR="00F9308B">
        <w:rPr>
          <w:rFonts w:ascii="Times New Roman" w:eastAsia="Calibri" w:hAnsi="Times New Roman" w:cs="Times New Roman"/>
        </w:rPr>
        <w:t>of</w:t>
      </w:r>
      <w:r w:rsidR="00F9308B" w:rsidRPr="00F9308B">
        <w:rPr>
          <w:rFonts w:ascii="Times New Roman" w:eastAsia="Calibri" w:hAnsi="Times New Roman" w:cs="Times New Roman"/>
        </w:rPr>
        <w:t xml:space="preserve"> the previous saints or servants of Allah in good faith is the only way out for happiness and </w:t>
      </w:r>
      <w:r w:rsidR="00F9308B">
        <w:rPr>
          <w:rFonts w:ascii="Times New Roman" w:eastAsia="Calibri" w:hAnsi="Times New Roman" w:cs="Times New Roman"/>
        </w:rPr>
        <w:t>s</w:t>
      </w:r>
      <w:r w:rsidR="00F9308B" w:rsidRPr="00F9308B">
        <w:rPr>
          <w:rFonts w:ascii="Times New Roman" w:eastAsia="Calibri" w:hAnsi="Times New Roman" w:cs="Times New Roman"/>
        </w:rPr>
        <w:t xml:space="preserve">alvation in this world full or sorrow and sadness. </w:t>
      </w:r>
      <w:r w:rsidR="00F9308B" w:rsidRPr="00F9308B">
        <w:rPr>
          <w:rFonts w:ascii="Times New Roman" w:eastAsia="Calibri" w:hAnsi="Times New Roman" w:cs="Times New Roman"/>
          <w:lang w:val="en-US"/>
        </w:rPr>
        <w:t xml:space="preserve">For three months I was barred from mixing with others, but for the past three days I have been able to learn my brothers’ states of mind. An unimaginable incident had occurred opposed to the meaning of sincerity involving brothers whom I had supposed to be the most sincere. I understood from this that an allusive </w:t>
      </w:r>
      <w:r w:rsidR="00F9308B" w:rsidRPr="00F9308B">
        <w:rPr>
          <w:rFonts w:ascii="Times New Roman" w:eastAsia="Calibri" w:hAnsi="Times New Roman" w:cs="Times New Roman"/>
          <w:lang w:val="en-US"/>
        </w:rPr>
        <w:lastRenderedPageBreak/>
        <w:t>meaning of the verse, “But when they forgot the warning they had received.... on a sudden We called them to account” looked to us from afar. For the people of misguidance, for whom the verse was revealed, it is punishment, but for us it is a blow from divine compassion in order to train our souls, as atonement for sins, and so that we may raise our spiritual degrees. Evidence that we suffered this blow because we did not completely appreciate the value of the divine bounty we had received is that we were not contented with our sacred service of the Qur’an through the Risale-i Nur, a most sacred striving in God’s way which receives the effulgence of ‘greater sainthood’ throug</w:t>
      </w:r>
      <w:r w:rsidR="00F9308B">
        <w:rPr>
          <w:rFonts w:ascii="Times New Roman" w:eastAsia="Calibri" w:hAnsi="Times New Roman" w:cs="Times New Roman"/>
          <w:lang w:val="en-US"/>
        </w:rPr>
        <w:t>h the mystery of the legacy of P</w:t>
      </w:r>
      <w:r w:rsidR="00F9308B" w:rsidRPr="00F9308B">
        <w:rPr>
          <w:rFonts w:ascii="Times New Roman" w:eastAsia="Calibri" w:hAnsi="Times New Roman" w:cs="Times New Roman"/>
          <w:lang w:val="en-US"/>
        </w:rPr>
        <w:t>rophethood and is a means to attaining the essence of the way of the Companions. Through my severe warnings on several occasions, the wish to join a Sufi order was forestalled, the advantages of which are very few for us at the moment and could possibly have caused us much harm in this situation. Otherwise, both our unity would have been destroyed, and it would have caused both differences in ideas which would have reduced the value of four alifs – which through solidarity is one thousand one hunded and eleven – to four, and mutual antipathy, which would have reduced our strength to nothing.</w:t>
      </w:r>
      <w:r w:rsidR="00F9308B">
        <w:rPr>
          <w:rStyle w:val="DipnotBavurusu"/>
          <w:rFonts w:ascii="Times New Roman" w:eastAsia="Calibri" w:hAnsi="Times New Roman" w:cs="Times New Roman"/>
          <w:lang w:val="en-US"/>
        </w:rPr>
        <w:footnoteReference w:id="16"/>
      </w:r>
    </w:p>
    <w:p w14:paraId="78A3D8CA" w14:textId="794FB8A3" w:rsidR="00660C44" w:rsidRPr="00F9308B" w:rsidRDefault="00C7624B" w:rsidP="00FB2001">
      <w:pPr>
        <w:spacing w:after="120" w:line="360" w:lineRule="auto"/>
        <w:ind w:firstLine="567"/>
        <w:jc w:val="both"/>
        <w:rPr>
          <w:rFonts w:ascii="Times New Roman" w:eastAsia="Calibri" w:hAnsi="Times New Roman" w:cs="Times New Roman"/>
          <w:lang w:val="en-US"/>
        </w:rPr>
      </w:pPr>
      <w:r>
        <w:rPr>
          <w:rFonts w:ascii="Times New Roman" w:eastAsia="Calibri" w:hAnsi="Times New Roman" w:cs="Times New Roman"/>
          <w:lang w:val="en-US"/>
        </w:rPr>
        <w:t xml:space="preserve">It </w:t>
      </w:r>
      <w:r w:rsidR="00302E5E">
        <w:rPr>
          <w:rFonts w:ascii="Times New Roman" w:eastAsia="Calibri" w:hAnsi="Times New Roman" w:cs="Times New Roman"/>
          <w:lang w:val="en-US"/>
        </w:rPr>
        <w:t>is only in the school of Joseph</w:t>
      </w:r>
      <w:r>
        <w:rPr>
          <w:rFonts w:ascii="Times New Roman" w:eastAsia="Calibri" w:hAnsi="Times New Roman" w:cs="Times New Roman"/>
          <w:lang w:val="en-US"/>
        </w:rPr>
        <w:t xml:space="preserve"> that </w:t>
      </w:r>
      <w:r w:rsidR="00302E5E">
        <w:rPr>
          <w:rFonts w:ascii="Times New Roman" w:eastAsia="Calibri" w:hAnsi="Times New Roman" w:cs="Times New Roman"/>
          <w:lang w:val="en-US"/>
        </w:rPr>
        <w:t xml:space="preserve">people learn to be patient, when utilize for its utmost that the believer learns wisdom, patient, perseverance, successful in attaining pure heart and sincere repentance to Allah. This is just for the sake of Allah’s pleasure alone not for worldly again. Joseph was uplifted from Prison to the position of minster in Egypt. What this indicates is for betterment of the Muslims in this world and the hereafter. We are tested with fear, depression, obsession, despise and all kinds of social and spiritual calamities in order to draw our attention to the path of Allah. Those, the way of people like Nursi and his students are what we need to get out of this problems. </w:t>
      </w:r>
      <w:r w:rsidR="005B20AF">
        <w:rPr>
          <w:rFonts w:ascii="Times New Roman" w:eastAsia="Calibri" w:hAnsi="Times New Roman" w:cs="Times New Roman"/>
          <w:lang w:val="en-US"/>
        </w:rPr>
        <w:t xml:space="preserve">Attachment to the creator and seeking for his forgiveness, adopting the teachings of his prophet in life.  </w:t>
      </w:r>
    </w:p>
    <w:p w14:paraId="689FF585" w14:textId="77777777" w:rsidR="00026163" w:rsidRPr="00026163" w:rsidRDefault="005B20AF" w:rsidP="00FB2001">
      <w:pPr>
        <w:autoSpaceDE w:val="0"/>
        <w:autoSpaceDN w:val="0"/>
        <w:adjustRightInd w:val="0"/>
        <w:spacing w:after="120" w:line="360" w:lineRule="auto"/>
        <w:ind w:firstLine="567"/>
        <w:jc w:val="both"/>
        <w:rPr>
          <w:rFonts w:eastAsia="Calibri"/>
        </w:rPr>
      </w:pPr>
      <w:r w:rsidRPr="005B20AF">
        <w:rPr>
          <w:rFonts w:ascii="Times New Roman" w:eastAsia="Calibri" w:hAnsi="Times New Roman" w:cs="Times New Roman"/>
          <w:b/>
          <w:lang w:val="en-US"/>
        </w:rPr>
        <w:t>Conclusion:</w:t>
      </w:r>
      <w:r>
        <w:rPr>
          <w:rFonts w:ascii="Times New Roman" w:eastAsia="Calibri" w:hAnsi="Times New Roman" w:cs="Times New Roman"/>
          <w:lang w:val="en-US"/>
        </w:rPr>
        <w:t xml:space="preserve"> As the entire world suffers from various calamities ranging from environmental, ecological, </w:t>
      </w:r>
      <w:r w:rsidRPr="00026163">
        <w:rPr>
          <w:rFonts w:ascii="Times New Roman" w:eastAsia="Calibri" w:hAnsi="Times New Roman" w:cs="Times New Roman"/>
          <w:lang w:val="en-US"/>
        </w:rPr>
        <w:t xml:space="preserve">humanitarian, individual, and familial and many more to be mentioned, a solution can be gotten from the Qur’anic Tafsir of Risali Nur in elucidating a simple but full of solutions to the contemporary world problems. Imprisonment does not necessarily means being in a cell or behind bars. A person may be spiritually imprisoned as far his mind is in bondage. A heart </w:t>
      </w:r>
      <w:r w:rsidR="00797B38" w:rsidRPr="00026163">
        <w:rPr>
          <w:rFonts w:ascii="Times New Roman" w:eastAsia="Calibri" w:hAnsi="Times New Roman" w:cs="Times New Roman"/>
          <w:lang w:val="en-US"/>
        </w:rPr>
        <w:t>devoid</w:t>
      </w:r>
      <w:r w:rsidRPr="00026163">
        <w:rPr>
          <w:rFonts w:ascii="Times New Roman" w:eastAsia="Calibri" w:hAnsi="Times New Roman" w:cs="Times New Roman"/>
          <w:lang w:val="en-US"/>
        </w:rPr>
        <w:t xml:space="preserve"> of Azkar, Istiqfar, recitation of the Qur’an, </w:t>
      </w:r>
      <w:r w:rsidR="00797B38" w:rsidRPr="00026163">
        <w:rPr>
          <w:rFonts w:ascii="Times New Roman" w:eastAsia="Calibri" w:hAnsi="Times New Roman" w:cs="Times New Roman"/>
          <w:lang w:val="en-US"/>
        </w:rPr>
        <w:t xml:space="preserve">and </w:t>
      </w:r>
      <w:r w:rsidRPr="00026163">
        <w:rPr>
          <w:rFonts w:ascii="Times New Roman" w:eastAsia="Calibri" w:hAnsi="Times New Roman" w:cs="Times New Roman"/>
          <w:lang w:val="en-US"/>
        </w:rPr>
        <w:t xml:space="preserve">full of sins cannot find peace until it turns </w:t>
      </w:r>
      <w:r w:rsidR="00797B38" w:rsidRPr="00026163">
        <w:rPr>
          <w:rFonts w:ascii="Times New Roman" w:eastAsia="Calibri" w:hAnsi="Times New Roman" w:cs="Times New Roman"/>
          <w:lang w:val="en-US"/>
        </w:rPr>
        <w:t>back to</w:t>
      </w:r>
      <w:r w:rsidRPr="00026163">
        <w:rPr>
          <w:rFonts w:ascii="Times New Roman" w:eastAsia="Calibri" w:hAnsi="Times New Roman" w:cs="Times New Roman"/>
          <w:lang w:val="en-US"/>
        </w:rPr>
        <w:t xml:space="preserve"> its creator. And that can only be </w:t>
      </w:r>
      <w:r w:rsidR="00797B38" w:rsidRPr="00026163">
        <w:rPr>
          <w:rFonts w:ascii="Times New Roman" w:eastAsia="Calibri" w:hAnsi="Times New Roman" w:cs="Times New Roman"/>
          <w:lang w:val="en-US"/>
        </w:rPr>
        <w:t>achieved</w:t>
      </w:r>
      <w:r w:rsidRPr="00026163">
        <w:rPr>
          <w:rFonts w:ascii="Times New Roman" w:eastAsia="Calibri" w:hAnsi="Times New Roman" w:cs="Times New Roman"/>
          <w:lang w:val="en-US"/>
        </w:rPr>
        <w:t xml:space="preserve"> through </w:t>
      </w:r>
      <w:r w:rsidR="00797B38" w:rsidRPr="00026163">
        <w:rPr>
          <w:rFonts w:ascii="Times New Roman" w:eastAsia="Calibri" w:hAnsi="Times New Roman" w:cs="Times New Roman"/>
          <w:lang w:val="en-US"/>
        </w:rPr>
        <w:t xml:space="preserve">minimizing over indulgence in pursuance of the worldly gains in spite of the hereafter. </w:t>
      </w:r>
      <w:r w:rsidRPr="00026163">
        <w:rPr>
          <w:rFonts w:ascii="Times New Roman" w:eastAsia="Calibri" w:hAnsi="Times New Roman" w:cs="Times New Roman"/>
          <w:lang w:val="en-US"/>
        </w:rPr>
        <w:t xml:space="preserve"> </w:t>
      </w:r>
      <w:r w:rsidR="00797B38" w:rsidRPr="00026163">
        <w:rPr>
          <w:rFonts w:ascii="Times New Roman" w:eastAsia="Calibri" w:hAnsi="Times New Roman" w:cs="Times New Roman"/>
          <w:lang w:val="en-US"/>
        </w:rPr>
        <w:t xml:space="preserve">As we have sin to Allah, the first door to open is to realized our mistakes and seek for forgiveness with heart full of sincerity in repentance. With this, more passage are opened for the light of guidance </w:t>
      </w:r>
      <w:r w:rsidR="00797B38" w:rsidRPr="00026163">
        <w:rPr>
          <w:rFonts w:ascii="Times New Roman" w:eastAsia="Calibri" w:hAnsi="Times New Roman" w:cs="Times New Roman"/>
          <w:lang w:val="en-US"/>
        </w:rPr>
        <w:lastRenderedPageBreak/>
        <w:t xml:space="preserve">to shine.  </w:t>
      </w:r>
      <w:r w:rsidR="00026163" w:rsidRPr="00026163">
        <w:rPr>
          <w:rFonts w:ascii="Times New Roman" w:eastAsia="Calibri" w:hAnsi="Times New Roman" w:cs="Times New Roman"/>
        </w:rPr>
        <w:t>Humankind can build a better world only by embracing a spiritual approach under the guidance of divine revelation and with a system of values that considers the human beings and everything else as the Creator’s artifacts within a harmonious whole</w:t>
      </w:r>
      <w:r w:rsidR="00026163" w:rsidRPr="00026163">
        <w:rPr>
          <w:rFonts w:eastAsia="Calibri"/>
        </w:rPr>
        <w:t>.</w:t>
      </w:r>
    </w:p>
    <w:p w14:paraId="71F89052" w14:textId="6D881D1E" w:rsidR="00015E3A" w:rsidRPr="000057FA" w:rsidRDefault="005B20AF" w:rsidP="00FB2001">
      <w:pPr>
        <w:autoSpaceDE w:val="0"/>
        <w:autoSpaceDN w:val="0"/>
        <w:adjustRightInd w:val="0"/>
        <w:spacing w:after="120" w:line="360" w:lineRule="auto"/>
        <w:ind w:firstLine="567"/>
        <w:jc w:val="both"/>
        <w:rPr>
          <w:rFonts w:asciiTheme="majorBidi" w:hAnsiTheme="majorBidi" w:cstheme="majorBidi"/>
          <w:lang w:val="en-GB"/>
        </w:rPr>
      </w:pPr>
      <w:r>
        <w:rPr>
          <w:rFonts w:ascii="Times New Roman" w:eastAsia="Calibri" w:hAnsi="Times New Roman" w:cs="Times New Roman"/>
          <w:lang w:val="en-US"/>
        </w:rPr>
        <w:t xml:space="preserve"> </w:t>
      </w:r>
    </w:p>
    <w:sectPr w:rsidR="00015E3A" w:rsidRPr="000057FA">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D20C8D" w14:textId="77777777" w:rsidR="004708AC" w:rsidRDefault="004708AC" w:rsidP="00C35E5E">
      <w:pPr>
        <w:spacing w:after="0" w:line="240" w:lineRule="auto"/>
      </w:pPr>
      <w:r>
        <w:separator/>
      </w:r>
    </w:p>
  </w:endnote>
  <w:endnote w:type="continuationSeparator" w:id="0">
    <w:p w14:paraId="02F50C8A" w14:textId="77777777" w:rsidR="004708AC" w:rsidRDefault="004708AC" w:rsidP="00C35E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2602188"/>
      <w:docPartObj>
        <w:docPartGallery w:val="Page Numbers (Bottom of Page)"/>
        <w:docPartUnique/>
      </w:docPartObj>
    </w:sdtPr>
    <w:sdtEndPr>
      <w:rPr>
        <w:noProof/>
      </w:rPr>
    </w:sdtEndPr>
    <w:sdtContent>
      <w:p w14:paraId="74A8E97E" w14:textId="51308044" w:rsidR="001A5267" w:rsidRDefault="001A5267">
        <w:pPr>
          <w:pStyle w:val="AltBilgi"/>
          <w:jc w:val="center"/>
        </w:pPr>
        <w:r>
          <w:fldChar w:fldCharType="begin"/>
        </w:r>
        <w:r>
          <w:instrText xml:space="preserve"> PAGE   \* MERGEFORMAT </w:instrText>
        </w:r>
        <w:r>
          <w:fldChar w:fldCharType="separate"/>
        </w:r>
        <w:r w:rsidR="00026163">
          <w:rPr>
            <w:noProof/>
          </w:rPr>
          <w:t>3</w:t>
        </w:r>
        <w:r>
          <w:rPr>
            <w:noProof/>
          </w:rPr>
          <w:fldChar w:fldCharType="end"/>
        </w:r>
      </w:p>
    </w:sdtContent>
  </w:sdt>
  <w:p w14:paraId="649D797B" w14:textId="77777777" w:rsidR="001A5267" w:rsidRDefault="001A5267">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25CE32" w14:textId="77777777" w:rsidR="004708AC" w:rsidRDefault="004708AC" w:rsidP="00C35E5E">
      <w:pPr>
        <w:spacing w:after="0" w:line="240" w:lineRule="auto"/>
      </w:pPr>
      <w:r>
        <w:separator/>
      </w:r>
    </w:p>
  </w:footnote>
  <w:footnote w:type="continuationSeparator" w:id="0">
    <w:p w14:paraId="48DD5924" w14:textId="77777777" w:rsidR="004708AC" w:rsidRDefault="004708AC" w:rsidP="00C35E5E">
      <w:pPr>
        <w:spacing w:after="0" w:line="240" w:lineRule="auto"/>
      </w:pPr>
      <w:r>
        <w:continuationSeparator/>
      </w:r>
    </w:p>
  </w:footnote>
  <w:footnote w:id="1">
    <w:p w14:paraId="3407EFAC" w14:textId="77777777" w:rsidR="00FB2001" w:rsidRDefault="00FB2001" w:rsidP="00FB2001">
      <w:pPr>
        <w:pStyle w:val="DipnotMetni"/>
      </w:pPr>
      <w:r>
        <w:rPr>
          <w:rStyle w:val="DipnotBavurusu"/>
        </w:rPr>
        <w:footnoteRef/>
      </w:r>
      <w:r>
        <w:t xml:space="preserve"> (</w:t>
      </w:r>
      <w:r w:rsidRPr="00C35E5E">
        <w:rPr>
          <w:rFonts w:asciiTheme="majorBidi" w:hAnsiTheme="majorBidi" w:cstheme="majorBidi"/>
        </w:rPr>
        <w:t>DR.</w:t>
      </w:r>
      <w:r>
        <w:rPr>
          <w:rFonts w:asciiTheme="majorBidi" w:hAnsiTheme="majorBidi" w:cstheme="majorBidi"/>
        </w:rPr>
        <w:t>)</w:t>
      </w:r>
      <w:r w:rsidRPr="00C35E5E">
        <w:rPr>
          <w:rFonts w:asciiTheme="majorBidi" w:hAnsiTheme="majorBidi" w:cstheme="majorBidi"/>
        </w:rPr>
        <w:t xml:space="preserve"> Department of Religious Studies, Faculty of Arts &amp; Social Sciences, Gombe State University Gombe, Nigeria. </w:t>
      </w:r>
      <w:hyperlink r:id="rId1" w:history="1">
        <w:r w:rsidRPr="00C35E5E">
          <w:rPr>
            <w:rStyle w:val="Kpr"/>
            <w:rFonts w:asciiTheme="majorBidi" w:hAnsiTheme="majorBidi" w:cstheme="majorBidi"/>
          </w:rPr>
          <w:t>jauroji1988@gmail.com</w:t>
        </w:r>
      </w:hyperlink>
      <w:r>
        <w:t xml:space="preserve"> </w:t>
      </w:r>
    </w:p>
  </w:footnote>
  <w:footnote w:id="2">
    <w:p w14:paraId="7312323A" w14:textId="77777777" w:rsidR="00DE619F" w:rsidRPr="00633637" w:rsidRDefault="00DE619F">
      <w:pPr>
        <w:pStyle w:val="DipnotMetni"/>
        <w:rPr>
          <w:lang w:val="en-GB"/>
        </w:rPr>
      </w:pPr>
      <w:r>
        <w:rPr>
          <w:rStyle w:val="DipnotBavurusu"/>
        </w:rPr>
        <w:footnoteRef/>
      </w:r>
      <w:r>
        <w:t xml:space="preserve"> </w:t>
      </w:r>
      <w:hyperlink r:id="rId2" w:history="1">
        <w:r w:rsidRPr="006A6D36">
          <w:rPr>
            <w:rStyle w:val="Kpr"/>
          </w:rPr>
          <w:t>https://cdn.penalreform.org/wp-content/uploads/2020/04/Global-Prison-Trends-2020-Executive-Summary-in-English-.pdf</w:t>
        </w:r>
      </w:hyperlink>
      <w:r>
        <w:t>. Accessed on July 1, 2021.</w:t>
      </w:r>
    </w:p>
  </w:footnote>
  <w:footnote w:id="3">
    <w:p w14:paraId="4FBB1D39" w14:textId="6A5B0C08" w:rsidR="002E2EC4" w:rsidRPr="002E2EC4" w:rsidRDefault="002E2EC4" w:rsidP="0024065C">
      <w:pPr>
        <w:pStyle w:val="DipnotMetni"/>
        <w:rPr>
          <w:rFonts w:asciiTheme="majorBidi" w:hAnsiTheme="majorBidi" w:cstheme="majorBidi"/>
        </w:rPr>
      </w:pPr>
      <w:r>
        <w:rPr>
          <w:rStyle w:val="DipnotBavurusu"/>
        </w:rPr>
        <w:footnoteRef/>
      </w:r>
      <w:r>
        <w:t xml:space="preserve"> </w:t>
      </w:r>
      <w:r w:rsidRPr="002E2EC4">
        <w:rPr>
          <w:rFonts w:asciiTheme="majorBidi" w:hAnsiTheme="majorBidi" w:cstheme="majorBidi"/>
        </w:rPr>
        <w:t>Muslim, Zuhd, 3; Tirmidhi, Zuhd, 16; Ibn Maja, Zuhd, 3; Musnad, ii, 197, 323, 389, 485.</w:t>
      </w:r>
    </w:p>
  </w:footnote>
  <w:footnote w:id="4">
    <w:p w14:paraId="16566565" w14:textId="51B027AA" w:rsidR="0024065C" w:rsidRPr="00F9766E" w:rsidRDefault="0024065C" w:rsidP="00F9766E">
      <w:pPr>
        <w:pStyle w:val="DipnotMetni"/>
      </w:pPr>
      <w:r>
        <w:rPr>
          <w:rStyle w:val="DipnotBavurusu"/>
        </w:rPr>
        <w:footnoteRef/>
      </w:r>
      <w:r>
        <w:t xml:space="preserve"> </w:t>
      </w:r>
      <w:r w:rsidRPr="0024065C">
        <w:rPr>
          <w:rFonts w:asciiTheme="majorBidi" w:hAnsiTheme="majorBidi" w:cstheme="majorBidi"/>
        </w:rPr>
        <w:t>Fourteenth flashes pages 79-80</w:t>
      </w:r>
      <w:r w:rsidR="00F9766E">
        <w:t>.</w:t>
      </w:r>
    </w:p>
  </w:footnote>
  <w:footnote w:id="5">
    <w:p w14:paraId="2C3C7543" w14:textId="77777777" w:rsidR="00F9766E" w:rsidRPr="00F9766E" w:rsidRDefault="00F9766E" w:rsidP="00F9766E">
      <w:pPr>
        <w:pStyle w:val="DipnotMetni"/>
      </w:pPr>
      <w:r>
        <w:rPr>
          <w:rStyle w:val="DipnotBavurusu"/>
        </w:rPr>
        <w:footnoteRef/>
      </w:r>
      <w:r>
        <w:t xml:space="preserve"> </w:t>
      </w:r>
      <w:r w:rsidRPr="00F9766E">
        <w:rPr>
          <w:rFonts w:asciiTheme="majorBidi" w:hAnsiTheme="majorBidi" w:cstheme="majorBidi"/>
        </w:rPr>
        <w:t>Haviv, Noam, David Weisburd, Badi Hasisi, Efrat Shoham, and Michael Wolfowicz. "Do religious programs in prison work? A quasi-experimental evaluation in the Israeli prison service." </w:t>
      </w:r>
      <w:r w:rsidRPr="00F9766E">
        <w:rPr>
          <w:rFonts w:asciiTheme="majorBidi" w:hAnsiTheme="majorBidi" w:cstheme="majorBidi"/>
          <w:i/>
          <w:iCs/>
        </w:rPr>
        <w:t>Journal of experimental criminology</w:t>
      </w:r>
      <w:r w:rsidRPr="00F9766E">
        <w:rPr>
          <w:rFonts w:asciiTheme="majorBidi" w:hAnsiTheme="majorBidi" w:cstheme="majorBidi"/>
        </w:rPr>
        <w:t> 16, no. 4 (2020): 505-533.</w:t>
      </w:r>
    </w:p>
    <w:p w14:paraId="77FEBFE9" w14:textId="266B639B" w:rsidR="00F9766E" w:rsidRPr="00F9766E" w:rsidRDefault="00F9766E">
      <w:pPr>
        <w:pStyle w:val="DipnotMetni"/>
        <w:rPr>
          <w:lang w:val="en-GB"/>
        </w:rPr>
      </w:pPr>
    </w:p>
  </w:footnote>
  <w:footnote w:id="6">
    <w:p w14:paraId="7330B6E2" w14:textId="1427EEE5" w:rsidR="00FE2EB7" w:rsidRPr="00FE2EB7" w:rsidRDefault="00FE2EB7">
      <w:pPr>
        <w:pStyle w:val="DipnotMetni"/>
        <w:rPr>
          <w:lang w:val="en-US"/>
        </w:rPr>
      </w:pPr>
      <w:r>
        <w:rPr>
          <w:rStyle w:val="DipnotBavurusu"/>
        </w:rPr>
        <w:footnoteRef/>
      </w:r>
      <w:r>
        <w:t xml:space="preserve"> </w:t>
      </w:r>
      <w:r>
        <w:rPr>
          <w:lang w:val="en-US"/>
        </w:rPr>
        <w:t>Qur’an 21:27</w:t>
      </w:r>
    </w:p>
  </w:footnote>
  <w:footnote w:id="7">
    <w:p w14:paraId="1337FEDB" w14:textId="355B1E53" w:rsidR="006D62AC" w:rsidRPr="006D62AC" w:rsidRDefault="006D62AC">
      <w:pPr>
        <w:pStyle w:val="DipnotMetni"/>
        <w:rPr>
          <w:lang w:val="en-US"/>
        </w:rPr>
      </w:pPr>
      <w:r>
        <w:rPr>
          <w:rStyle w:val="DipnotBavurusu"/>
        </w:rPr>
        <w:footnoteRef/>
      </w:r>
      <w:r>
        <w:t xml:space="preserve"> </w:t>
      </w:r>
      <w:r>
        <w:rPr>
          <w:lang w:val="en-US"/>
        </w:rPr>
        <w:t>First flash 18-19</w:t>
      </w:r>
    </w:p>
  </w:footnote>
  <w:footnote w:id="8">
    <w:p w14:paraId="32ABE1BB" w14:textId="534A4FD5" w:rsidR="001A5267" w:rsidRPr="001A5267" w:rsidRDefault="001A5267">
      <w:pPr>
        <w:pStyle w:val="DipnotMetni"/>
        <w:rPr>
          <w:lang w:val="en-US"/>
        </w:rPr>
      </w:pPr>
      <w:r>
        <w:rPr>
          <w:rStyle w:val="DipnotBavurusu"/>
        </w:rPr>
        <w:footnoteRef/>
      </w:r>
      <w:r>
        <w:t xml:space="preserve"> </w:t>
      </w:r>
      <w:r>
        <w:rPr>
          <w:lang w:val="en-US"/>
        </w:rPr>
        <w:t>Ibid.</w:t>
      </w:r>
    </w:p>
  </w:footnote>
  <w:footnote w:id="9">
    <w:p w14:paraId="44B6AC9D" w14:textId="6E94F34E" w:rsidR="007225A5" w:rsidRPr="00015E3A" w:rsidRDefault="007225A5">
      <w:pPr>
        <w:pStyle w:val="DipnotMetni"/>
        <w:rPr>
          <w:rFonts w:ascii="Times New Roman" w:hAnsi="Times New Roman" w:cs="Times New Roman"/>
          <w:lang w:val="en-US"/>
        </w:rPr>
      </w:pPr>
      <w:r>
        <w:rPr>
          <w:rStyle w:val="DipnotBavurusu"/>
        </w:rPr>
        <w:footnoteRef/>
      </w:r>
      <w:r>
        <w:t xml:space="preserve"> </w:t>
      </w:r>
      <w:r w:rsidRPr="00015E3A">
        <w:rPr>
          <w:rFonts w:ascii="Times New Roman" w:hAnsi="Times New Roman" w:cs="Times New Roman"/>
          <w:lang w:val="en-US"/>
        </w:rPr>
        <w:t xml:space="preserve">Qur’an </w:t>
      </w:r>
      <w:r w:rsidRPr="00015E3A">
        <w:rPr>
          <w:rFonts w:ascii="Times New Roman" w:hAnsi="Times New Roman" w:cs="Times New Roman"/>
        </w:rPr>
        <w:t>2:32</w:t>
      </w:r>
    </w:p>
  </w:footnote>
  <w:footnote w:id="10">
    <w:p w14:paraId="4F7BBAD6" w14:textId="4EC9C38B" w:rsidR="00015E3A" w:rsidRPr="00015E3A" w:rsidRDefault="00015E3A" w:rsidP="00015E3A">
      <w:pPr>
        <w:autoSpaceDE w:val="0"/>
        <w:autoSpaceDN w:val="0"/>
        <w:adjustRightInd w:val="0"/>
        <w:spacing w:after="0" w:line="240" w:lineRule="auto"/>
        <w:rPr>
          <w:rFonts w:ascii="Calibri" w:eastAsia="Calibri" w:hAnsi="Calibri" w:cs="Arial"/>
        </w:rPr>
      </w:pPr>
      <w:r w:rsidRPr="00015E3A">
        <w:rPr>
          <w:rStyle w:val="DipnotBavurusu"/>
          <w:rFonts w:ascii="Times New Roman" w:hAnsi="Times New Roman" w:cs="Times New Roman"/>
          <w:sz w:val="20"/>
          <w:szCs w:val="20"/>
        </w:rPr>
        <w:footnoteRef/>
      </w:r>
      <w:r w:rsidRPr="00015E3A">
        <w:rPr>
          <w:rFonts w:ascii="Times New Roman" w:hAnsi="Times New Roman" w:cs="Times New Roman"/>
          <w:sz w:val="20"/>
          <w:szCs w:val="20"/>
        </w:rPr>
        <w:t xml:space="preserve"> </w:t>
      </w:r>
      <w:r w:rsidRPr="00015E3A">
        <w:rPr>
          <w:rFonts w:ascii="Times New Roman" w:eastAsia="Calibri" w:hAnsi="Times New Roman" w:cs="Times New Roman"/>
          <w:sz w:val="20"/>
          <w:szCs w:val="20"/>
        </w:rPr>
        <w:t>Ibn ‘Asakir, Tarikh Dimashq, xxxiii, 219; xxxvi, 319; al-Ghazzali, Ihya ‘Ulum al-Din, iii, 36; al-Qalqashandi, Subh al-A’sha’, ix, 196</w:t>
      </w:r>
      <w:r w:rsidRPr="00015E3A">
        <w:rPr>
          <w:rFonts w:ascii="Calibri" w:eastAsia="Calibri" w:hAnsi="Calibri" w:cs="Arial"/>
        </w:rPr>
        <w:t xml:space="preserve">. </w:t>
      </w:r>
    </w:p>
  </w:footnote>
  <w:footnote w:id="11">
    <w:p w14:paraId="548E3A38" w14:textId="7AC04CD8" w:rsidR="00015E3A" w:rsidRPr="00015E3A" w:rsidRDefault="00015E3A">
      <w:pPr>
        <w:pStyle w:val="DipnotMetni"/>
        <w:rPr>
          <w:lang w:val="en-US"/>
        </w:rPr>
      </w:pPr>
      <w:r>
        <w:rPr>
          <w:rStyle w:val="DipnotBavurusu"/>
        </w:rPr>
        <w:footnoteRef/>
      </w:r>
      <w:r>
        <w:t xml:space="preserve"> </w:t>
      </w:r>
      <w:r>
        <w:rPr>
          <w:lang w:val="en-US"/>
        </w:rPr>
        <w:t>Qur’an, 12:53</w:t>
      </w:r>
    </w:p>
  </w:footnote>
  <w:footnote w:id="12">
    <w:p w14:paraId="37DECCEB" w14:textId="59B31667" w:rsidR="00015E3A" w:rsidRPr="00015E3A" w:rsidRDefault="00015E3A" w:rsidP="00015E3A">
      <w:pPr>
        <w:autoSpaceDE w:val="0"/>
        <w:autoSpaceDN w:val="0"/>
        <w:adjustRightInd w:val="0"/>
        <w:spacing w:after="0" w:line="240" w:lineRule="auto"/>
        <w:rPr>
          <w:rFonts w:ascii="Times New Roman" w:eastAsia="Calibri" w:hAnsi="Times New Roman" w:cs="Times New Roman"/>
          <w:sz w:val="20"/>
          <w:szCs w:val="20"/>
        </w:rPr>
      </w:pPr>
      <w:r>
        <w:rPr>
          <w:rStyle w:val="DipnotBavurusu"/>
        </w:rPr>
        <w:footnoteRef/>
      </w:r>
      <w:r>
        <w:t xml:space="preserve"> </w:t>
      </w:r>
      <w:r w:rsidRPr="00015E3A">
        <w:rPr>
          <w:rFonts w:ascii="Times New Roman" w:eastAsia="Calibri" w:hAnsi="Times New Roman" w:cs="Times New Roman"/>
          <w:sz w:val="20"/>
          <w:szCs w:val="20"/>
        </w:rPr>
        <w:t>Al-Daylami, al-Musnad, v, 199; al-Quda’i, Musnad al-Shihab, ii, 44</w:t>
      </w:r>
      <w:r>
        <w:rPr>
          <w:rFonts w:ascii="Times New Roman" w:eastAsia="Calibri" w:hAnsi="Times New Roman" w:cs="Times New Roman"/>
          <w:sz w:val="20"/>
          <w:szCs w:val="20"/>
        </w:rPr>
        <w:t>.</w:t>
      </w:r>
    </w:p>
    <w:p w14:paraId="5AD3684C" w14:textId="089F145E" w:rsidR="00015E3A" w:rsidRPr="00015E3A" w:rsidRDefault="00015E3A">
      <w:pPr>
        <w:pStyle w:val="DipnotMetni"/>
        <w:rPr>
          <w:lang w:val="en-US"/>
        </w:rPr>
      </w:pPr>
    </w:p>
  </w:footnote>
  <w:footnote w:id="13">
    <w:p w14:paraId="2BFE857C" w14:textId="0020041E" w:rsidR="00FA7B1A" w:rsidRPr="004E69D6" w:rsidRDefault="00FA7B1A">
      <w:pPr>
        <w:pStyle w:val="DipnotMetni"/>
        <w:rPr>
          <w:rFonts w:ascii="Times New Roman" w:hAnsi="Times New Roman" w:cs="Times New Roman"/>
          <w:lang w:val="en-US"/>
        </w:rPr>
      </w:pPr>
      <w:r>
        <w:rPr>
          <w:rStyle w:val="DipnotBavurusu"/>
        </w:rPr>
        <w:footnoteRef/>
      </w:r>
      <w:r>
        <w:t xml:space="preserve"> </w:t>
      </w:r>
      <w:r w:rsidRPr="004E69D6">
        <w:rPr>
          <w:rFonts w:ascii="Times New Roman" w:hAnsi="Times New Roman" w:cs="Times New Roman"/>
          <w:lang w:val="en-US"/>
        </w:rPr>
        <w:t>Thirteenth indications 125-127.</w:t>
      </w:r>
    </w:p>
  </w:footnote>
  <w:footnote w:id="14">
    <w:p w14:paraId="468DC80F" w14:textId="25BD4174" w:rsidR="004E69D6" w:rsidRPr="004E69D6" w:rsidRDefault="004E69D6">
      <w:pPr>
        <w:pStyle w:val="DipnotMetni"/>
        <w:rPr>
          <w:lang w:val="en-US"/>
        </w:rPr>
      </w:pPr>
      <w:r w:rsidRPr="004E69D6">
        <w:rPr>
          <w:rStyle w:val="DipnotBavurusu"/>
          <w:rFonts w:ascii="Times New Roman" w:hAnsi="Times New Roman" w:cs="Times New Roman"/>
        </w:rPr>
        <w:footnoteRef/>
      </w:r>
      <w:r w:rsidRPr="004E69D6">
        <w:rPr>
          <w:rFonts w:ascii="Times New Roman" w:hAnsi="Times New Roman" w:cs="Times New Roman"/>
        </w:rPr>
        <w:t xml:space="preserve"> </w:t>
      </w:r>
      <w:r w:rsidRPr="004E69D6">
        <w:rPr>
          <w:rFonts w:ascii="Times New Roman" w:hAnsi="Times New Roman" w:cs="Times New Roman"/>
          <w:lang w:val="en-US"/>
        </w:rPr>
        <w:t xml:space="preserve">Qur’an </w:t>
      </w:r>
      <w:r w:rsidRPr="004E69D6">
        <w:rPr>
          <w:rFonts w:ascii="Times New Roman" w:hAnsi="Times New Roman" w:cs="Times New Roman"/>
        </w:rPr>
        <w:t>6:44; 7:165</w:t>
      </w:r>
      <w:r>
        <w:rPr>
          <w:rFonts w:ascii="Times New Roman" w:hAnsi="Times New Roman" w:cs="Times New Roman"/>
        </w:rPr>
        <w:t>.</w:t>
      </w:r>
    </w:p>
  </w:footnote>
  <w:footnote w:id="15">
    <w:p w14:paraId="491C7D76" w14:textId="14F036C8" w:rsidR="00660C44" w:rsidRPr="00660C44" w:rsidRDefault="00660C44">
      <w:pPr>
        <w:pStyle w:val="DipnotMetni"/>
        <w:rPr>
          <w:lang w:val="en-US"/>
        </w:rPr>
      </w:pPr>
      <w:r>
        <w:rPr>
          <w:rStyle w:val="DipnotBavurusu"/>
        </w:rPr>
        <w:footnoteRef/>
      </w:r>
      <w:r>
        <w:t xml:space="preserve"> </w:t>
      </w:r>
      <w:r>
        <w:rPr>
          <w:lang w:val="en-US"/>
        </w:rPr>
        <w:t>Flashes 358-359.</w:t>
      </w:r>
    </w:p>
  </w:footnote>
  <w:footnote w:id="16">
    <w:p w14:paraId="1269788C" w14:textId="2252CF98" w:rsidR="00F9308B" w:rsidRPr="00F9308B" w:rsidRDefault="00F9308B">
      <w:pPr>
        <w:pStyle w:val="DipnotMetni"/>
        <w:rPr>
          <w:lang w:val="en-US"/>
        </w:rPr>
      </w:pPr>
      <w:r>
        <w:rPr>
          <w:rStyle w:val="DipnotBavurusu"/>
        </w:rPr>
        <w:footnoteRef/>
      </w:r>
      <w:r>
        <w:t xml:space="preserve"> </w:t>
      </w:r>
      <w:r>
        <w:rPr>
          <w:lang w:val="en-US"/>
        </w:rPr>
        <w:t>Ibid, 358-359</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FB48D0"/>
    <w:multiLevelType w:val="multilevel"/>
    <w:tmpl w:val="1B887B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activeWritingStyle w:appName="MSWord" w:lang="en-MY" w:vendorID="64" w:dllVersion="0" w:nlCheck="1" w:checkStyle="0"/>
  <w:activeWritingStyle w:appName="MSWord" w:lang="en-MY" w:vendorID="64" w:dllVersion="6" w:nlCheck="1" w:checkStyle="1"/>
  <w:activeWritingStyle w:appName="MSWord" w:lang="en-US" w:vendorID="64" w:dllVersion="6" w:nlCheck="1" w:checkStyle="1"/>
  <w:activeWritingStyle w:appName="MSWord" w:lang="en-US" w:vendorID="64" w:dllVersion="0" w:nlCheck="1" w:checkStyle="0"/>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2C07"/>
    <w:rsid w:val="000057FA"/>
    <w:rsid w:val="00010835"/>
    <w:rsid w:val="00015E3A"/>
    <w:rsid w:val="00026163"/>
    <w:rsid w:val="000A5275"/>
    <w:rsid w:val="00132BA5"/>
    <w:rsid w:val="00185F91"/>
    <w:rsid w:val="001A5267"/>
    <w:rsid w:val="0022532B"/>
    <w:rsid w:val="0022709E"/>
    <w:rsid w:val="0024065C"/>
    <w:rsid w:val="00240D3E"/>
    <w:rsid w:val="00241ACF"/>
    <w:rsid w:val="002525CE"/>
    <w:rsid w:val="002A0744"/>
    <w:rsid w:val="002A59BE"/>
    <w:rsid w:val="002B63F5"/>
    <w:rsid w:val="002E2EC4"/>
    <w:rsid w:val="00302E5E"/>
    <w:rsid w:val="003852FB"/>
    <w:rsid w:val="00386CB4"/>
    <w:rsid w:val="003A3999"/>
    <w:rsid w:val="003C4E57"/>
    <w:rsid w:val="003E0697"/>
    <w:rsid w:val="004708AC"/>
    <w:rsid w:val="004E44F5"/>
    <w:rsid w:val="004E69D6"/>
    <w:rsid w:val="005B20AF"/>
    <w:rsid w:val="00633637"/>
    <w:rsid w:val="00647E56"/>
    <w:rsid w:val="00660C44"/>
    <w:rsid w:val="0066739D"/>
    <w:rsid w:val="006D62AC"/>
    <w:rsid w:val="007225A5"/>
    <w:rsid w:val="00755003"/>
    <w:rsid w:val="00797B38"/>
    <w:rsid w:val="007B0B1C"/>
    <w:rsid w:val="007B736C"/>
    <w:rsid w:val="008331B4"/>
    <w:rsid w:val="00883D17"/>
    <w:rsid w:val="00897E56"/>
    <w:rsid w:val="009031FB"/>
    <w:rsid w:val="009B0CC4"/>
    <w:rsid w:val="009B2C07"/>
    <w:rsid w:val="009F6A5E"/>
    <w:rsid w:val="00A33D2C"/>
    <w:rsid w:val="00A4474E"/>
    <w:rsid w:val="00AF32E6"/>
    <w:rsid w:val="00C35E5E"/>
    <w:rsid w:val="00C7624B"/>
    <w:rsid w:val="00CE66DE"/>
    <w:rsid w:val="00D21923"/>
    <w:rsid w:val="00D55A8D"/>
    <w:rsid w:val="00DE1220"/>
    <w:rsid w:val="00DE619F"/>
    <w:rsid w:val="00EA1CC3"/>
    <w:rsid w:val="00EB0A85"/>
    <w:rsid w:val="00F01CD8"/>
    <w:rsid w:val="00F9308B"/>
    <w:rsid w:val="00F9766E"/>
    <w:rsid w:val="00FA7B1A"/>
    <w:rsid w:val="00FB2001"/>
    <w:rsid w:val="00FE2EB7"/>
    <w:rsid w:val="00FF4A3D"/>
  </w:rsids>
  <m:mathPr>
    <m:mathFont m:val="Cambria Math"/>
    <m:brkBin m:val="before"/>
    <m:brkBinSub m:val="--"/>
    <m:smallFrac m:val="0"/>
    <m:dispDef/>
    <m:lMargin m:val="0"/>
    <m:rMargin m:val="0"/>
    <m:defJc m:val="centerGroup"/>
    <m:wrapIndent m:val="1440"/>
    <m:intLim m:val="subSup"/>
    <m:naryLim m:val="undOvr"/>
  </m:mathPr>
  <w:themeFontLang w:val="en-MY"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FF358"/>
  <w15:chartTrackingRefBased/>
  <w15:docId w15:val="{3801DA33-A50C-4606-A026-5956D4F84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9B2C07"/>
    <w:rPr>
      <w:color w:val="0563C1" w:themeColor="hyperlink"/>
      <w:u w:val="single"/>
    </w:rPr>
  </w:style>
  <w:style w:type="paragraph" w:styleId="DipnotMetni">
    <w:name w:val="footnote text"/>
    <w:basedOn w:val="Normal"/>
    <w:link w:val="DipnotMetniChar"/>
    <w:uiPriority w:val="99"/>
    <w:semiHidden/>
    <w:unhideWhenUsed/>
    <w:rsid w:val="00C35E5E"/>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35E5E"/>
    <w:rPr>
      <w:sz w:val="20"/>
      <w:szCs w:val="20"/>
    </w:rPr>
  </w:style>
  <w:style w:type="character" w:styleId="DipnotBavurusu">
    <w:name w:val="footnote reference"/>
    <w:basedOn w:val="VarsaylanParagrafYazTipi"/>
    <w:uiPriority w:val="99"/>
    <w:semiHidden/>
    <w:unhideWhenUsed/>
    <w:rsid w:val="00C35E5E"/>
    <w:rPr>
      <w:vertAlign w:val="superscript"/>
    </w:rPr>
  </w:style>
  <w:style w:type="paragraph" w:styleId="NormalWeb">
    <w:name w:val="Normal (Web)"/>
    <w:basedOn w:val="Normal"/>
    <w:uiPriority w:val="99"/>
    <w:semiHidden/>
    <w:unhideWhenUsed/>
    <w:rsid w:val="003C4E57"/>
    <w:rPr>
      <w:rFonts w:ascii="Times New Roman" w:hAnsi="Times New Roman" w:cs="Times New Roman"/>
      <w:sz w:val="24"/>
      <w:szCs w:val="24"/>
    </w:rPr>
  </w:style>
  <w:style w:type="paragraph" w:styleId="stBilgi">
    <w:name w:val="header"/>
    <w:basedOn w:val="Normal"/>
    <w:link w:val="stBilgiChar"/>
    <w:uiPriority w:val="99"/>
    <w:unhideWhenUsed/>
    <w:rsid w:val="001A5267"/>
    <w:pPr>
      <w:tabs>
        <w:tab w:val="center" w:pos="4680"/>
        <w:tab w:val="right" w:pos="9360"/>
      </w:tabs>
      <w:spacing w:after="0" w:line="240" w:lineRule="auto"/>
    </w:pPr>
  </w:style>
  <w:style w:type="character" w:customStyle="1" w:styleId="stBilgiChar">
    <w:name w:val="Üst Bilgi Char"/>
    <w:basedOn w:val="VarsaylanParagrafYazTipi"/>
    <w:link w:val="stBilgi"/>
    <w:uiPriority w:val="99"/>
    <w:rsid w:val="001A5267"/>
  </w:style>
  <w:style w:type="paragraph" w:styleId="AltBilgi">
    <w:name w:val="footer"/>
    <w:basedOn w:val="Normal"/>
    <w:link w:val="AltBilgiChar"/>
    <w:uiPriority w:val="99"/>
    <w:unhideWhenUsed/>
    <w:rsid w:val="001A5267"/>
    <w:pPr>
      <w:tabs>
        <w:tab w:val="center" w:pos="4680"/>
        <w:tab w:val="right" w:pos="9360"/>
      </w:tabs>
      <w:spacing w:after="0" w:line="240" w:lineRule="auto"/>
    </w:pPr>
  </w:style>
  <w:style w:type="character" w:customStyle="1" w:styleId="AltBilgiChar">
    <w:name w:val="Alt Bilgi Char"/>
    <w:basedOn w:val="VarsaylanParagrafYazTipi"/>
    <w:link w:val="AltBilgi"/>
    <w:uiPriority w:val="99"/>
    <w:rsid w:val="001A52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810361">
      <w:bodyDiv w:val="1"/>
      <w:marLeft w:val="0"/>
      <w:marRight w:val="0"/>
      <w:marTop w:val="0"/>
      <w:marBottom w:val="0"/>
      <w:divBdr>
        <w:top w:val="none" w:sz="0" w:space="0" w:color="auto"/>
        <w:left w:val="none" w:sz="0" w:space="0" w:color="auto"/>
        <w:bottom w:val="none" w:sz="0" w:space="0" w:color="auto"/>
        <w:right w:val="none" w:sz="0" w:space="0" w:color="auto"/>
      </w:divBdr>
    </w:div>
    <w:div w:id="311718214">
      <w:bodyDiv w:val="1"/>
      <w:marLeft w:val="0"/>
      <w:marRight w:val="0"/>
      <w:marTop w:val="0"/>
      <w:marBottom w:val="0"/>
      <w:divBdr>
        <w:top w:val="none" w:sz="0" w:space="0" w:color="auto"/>
        <w:left w:val="none" w:sz="0" w:space="0" w:color="auto"/>
        <w:bottom w:val="none" w:sz="0" w:space="0" w:color="auto"/>
        <w:right w:val="none" w:sz="0" w:space="0" w:color="auto"/>
      </w:divBdr>
    </w:div>
    <w:div w:id="905384776">
      <w:bodyDiv w:val="1"/>
      <w:marLeft w:val="0"/>
      <w:marRight w:val="0"/>
      <w:marTop w:val="0"/>
      <w:marBottom w:val="0"/>
      <w:divBdr>
        <w:top w:val="none" w:sz="0" w:space="0" w:color="auto"/>
        <w:left w:val="none" w:sz="0" w:space="0" w:color="auto"/>
        <w:bottom w:val="none" w:sz="0" w:space="0" w:color="auto"/>
        <w:right w:val="none" w:sz="0" w:space="0" w:color="auto"/>
      </w:divBdr>
    </w:div>
    <w:div w:id="905846674">
      <w:bodyDiv w:val="1"/>
      <w:marLeft w:val="0"/>
      <w:marRight w:val="0"/>
      <w:marTop w:val="0"/>
      <w:marBottom w:val="0"/>
      <w:divBdr>
        <w:top w:val="none" w:sz="0" w:space="0" w:color="auto"/>
        <w:left w:val="none" w:sz="0" w:space="0" w:color="auto"/>
        <w:bottom w:val="none" w:sz="0" w:space="0" w:color="auto"/>
        <w:right w:val="none" w:sz="0" w:space="0" w:color="auto"/>
      </w:divBdr>
    </w:div>
    <w:div w:id="986739044">
      <w:bodyDiv w:val="1"/>
      <w:marLeft w:val="0"/>
      <w:marRight w:val="0"/>
      <w:marTop w:val="0"/>
      <w:marBottom w:val="0"/>
      <w:divBdr>
        <w:top w:val="none" w:sz="0" w:space="0" w:color="auto"/>
        <w:left w:val="none" w:sz="0" w:space="0" w:color="auto"/>
        <w:bottom w:val="none" w:sz="0" w:space="0" w:color="auto"/>
        <w:right w:val="none" w:sz="0" w:space="0" w:color="auto"/>
      </w:divBdr>
    </w:div>
    <w:div w:id="1101338775">
      <w:bodyDiv w:val="1"/>
      <w:marLeft w:val="0"/>
      <w:marRight w:val="0"/>
      <w:marTop w:val="0"/>
      <w:marBottom w:val="0"/>
      <w:divBdr>
        <w:top w:val="none" w:sz="0" w:space="0" w:color="auto"/>
        <w:left w:val="none" w:sz="0" w:space="0" w:color="auto"/>
        <w:bottom w:val="none" w:sz="0" w:space="0" w:color="auto"/>
        <w:right w:val="none" w:sz="0" w:space="0" w:color="auto"/>
      </w:divBdr>
    </w:div>
    <w:div w:id="1480418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cdn.penalreform.org/wp-content/uploads/2020/04/Global-Prison-Trends-2020-Executive-Summary-in-English-.pdf" TargetMode="External"/><Relationship Id="rId1" Type="http://schemas.openxmlformats.org/officeDocument/2006/relationships/hyperlink" Target="mailto:jauroji1988@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41E478-5EAC-49B8-9B76-1DAA1F663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2852</TotalTime>
  <Pages>8</Pages>
  <Words>2949</Words>
  <Characters>16813</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Aisha</dc:creator>
  <cp:keywords/>
  <dc:description/>
  <cp:lastModifiedBy>Nafi Yalçın</cp:lastModifiedBy>
  <cp:revision>16</cp:revision>
  <dcterms:created xsi:type="dcterms:W3CDTF">2021-04-09T13:08:00Z</dcterms:created>
  <dcterms:modified xsi:type="dcterms:W3CDTF">2021-07-07T10:12:00Z</dcterms:modified>
</cp:coreProperties>
</file>